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EC983" w14:textId="565B56F3" w:rsidR="00E63801" w:rsidRDefault="00000000">
      <w:pPr>
        <w:pStyle w:val="Title"/>
      </w:pPr>
      <w:r>
        <w:rPr>
          <w:noProof/>
        </w:rPr>
        <w:drawing>
          <wp:anchor distT="0" distB="0" distL="0" distR="0" simplePos="0" relativeHeight="251654656" behindDoc="0" locked="0" layoutInCell="1" allowOverlap="1" wp14:anchorId="77F2B0F6" wp14:editId="2BE6F5DC">
            <wp:simplePos x="0" y="0"/>
            <wp:positionH relativeFrom="page">
              <wp:posOffset>571500</wp:posOffset>
            </wp:positionH>
            <wp:positionV relativeFrom="paragraph">
              <wp:posOffset>4063</wp:posOffset>
            </wp:positionV>
            <wp:extent cx="1133856" cy="5273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133856" cy="527303"/>
                    </a:xfrm>
                    <a:prstGeom prst="rect">
                      <a:avLst/>
                    </a:prstGeom>
                  </pic:spPr>
                </pic:pic>
              </a:graphicData>
            </a:graphic>
          </wp:anchor>
        </w:drawing>
      </w:r>
      <w:r>
        <w:rPr>
          <w:color w:val="425290"/>
        </w:rPr>
        <w:t>Legal</w:t>
      </w:r>
      <w:r>
        <w:rPr>
          <w:color w:val="425290"/>
          <w:spacing w:val="-16"/>
        </w:rPr>
        <w:t xml:space="preserve"> </w:t>
      </w:r>
      <w:r>
        <w:rPr>
          <w:color w:val="425290"/>
        </w:rPr>
        <w:t>Advocacy</w:t>
      </w:r>
      <w:r>
        <w:rPr>
          <w:color w:val="425290"/>
          <w:spacing w:val="-18"/>
        </w:rPr>
        <w:t xml:space="preserve"> </w:t>
      </w:r>
      <w:r>
        <w:rPr>
          <w:color w:val="425290"/>
        </w:rPr>
        <w:t>Support</w:t>
      </w:r>
      <w:r>
        <w:rPr>
          <w:color w:val="425290"/>
          <w:spacing w:val="-16"/>
        </w:rPr>
        <w:t xml:space="preserve"> </w:t>
      </w:r>
      <w:r>
        <w:rPr>
          <w:color w:val="425290"/>
          <w:spacing w:val="-2"/>
        </w:rPr>
        <w:t>Project</w:t>
      </w:r>
    </w:p>
    <w:p w14:paraId="1575939D" w14:textId="77777777" w:rsidR="00E63801" w:rsidRDefault="00E63801">
      <w:pPr>
        <w:pStyle w:val="BodyText"/>
        <w:rPr>
          <w:sz w:val="20"/>
        </w:rPr>
      </w:pPr>
    </w:p>
    <w:p w14:paraId="5AACAC86" w14:textId="77777777" w:rsidR="00E63801" w:rsidRDefault="00000000">
      <w:pPr>
        <w:pStyle w:val="BodyText"/>
        <w:spacing w:before="213"/>
        <w:rPr>
          <w:sz w:val="20"/>
        </w:rPr>
      </w:pPr>
      <w:r>
        <w:rPr>
          <w:noProof/>
        </w:rPr>
        <mc:AlternateContent>
          <mc:Choice Requires="wps">
            <w:drawing>
              <wp:anchor distT="0" distB="0" distL="0" distR="0" simplePos="0" relativeHeight="251659776" behindDoc="1" locked="0" layoutInCell="1" allowOverlap="1" wp14:anchorId="0D4DA2FF" wp14:editId="7672BEF0">
                <wp:simplePos x="0" y="0"/>
                <wp:positionH relativeFrom="page">
                  <wp:posOffset>908303</wp:posOffset>
                </wp:positionH>
                <wp:positionV relativeFrom="paragraph">
                  <wp:posOffset>318991</wp:posOffset>
                </wp:positionV>
                <wp:extent cx="5706110" cy="281051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6110" cy="2810510"/>
                        </a:xfrm>
                        <a:prstGeom prst="rect">
                          <a:avLst/>
                        </a:prstGeom>
                        <a:ln w="25907">
                          <a:solidFill>
                            <a:srgbClr val="43B39F"/>
                          </a:solidFill>
                          <a:prstDash val="solid"/>
                        </a:ln>
                      </wps:spPr>
                      <wps:txbx>
                        <w:txbxContent>
                          <w:p w14:paraId="557CABBC" w14:textId="77777777" w:rsidR="00E63801" w:rsidRDefault="00000000">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 independently and to a high standard.</w:t>
                            </w:r>
                          </w:p>
                          <w:p w14:paraId="2AD527D6" w14:textId="77777777" w:rsidR="00E63801" w:rsidRDefault="00000000">
                            <w:pPr>
                              <w:pStyle w:val="BodyText"/>
                              <w:spacing w:before="239"/>
                              <w:ind w:left="142" w:right="89"/>
                              <w:jc w:val="both"/>
                            </w:pPr>
                            <w: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xml:space="preserve"> </w:t>
                            </w:r>
                            <w:r>
                              <w:t>It is also crucial that consistent communication is maintained throughout.</w:t>
                            </w:r>
                          </w:p>
                          <w:p w14:paraId="4E65FCBB" w14:textId="77777777" w:rsidR="00E63801" w:rsidRDefault="00000000">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wps:txbx>
                      <wps:bodyPr wrap="square" lIns="0" tIns="0" rIns="0" bIns="0" rtlCol="0">
                        <a:noAutofit/>
                      </wps:bodyPr>
                    </wps:wsp>
                  </a:graphicData>
                </a:graphic>
              </wp:anchor>
            </w:drawing>
          </mc:Choice>
          <mc:Fallback>
            <w:pict>
              <v:shapetype w14:anchorId="0D4DA2FF" id="_x0000_t202" coordsize="21600,21600" o:spt="202" path="m,l,21600r21600,l21600,xe">
                <v:stroke joinstyle="miter"/>
                <v:path gradientshapeok="t" o:connecttype="rect"/>
              </v:shapetype>
              <v:shape id="Textbox 3" o:spid="_x0000_s1026" type="#_x0000_t202" style="position:absolute;margin-left:71.5pt;margin-top:25.1pt;width:449.3pt;height:221.3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IyxwEAAIADAAAOAAAAZHJzL2Uyb0RvYy54bWysU8tu2zAQvBfoPxC815KcOg/BctDEcFEg&#10;aAqk+QCKIi2hFJfl0pb8913Ssh20t6AXaskdDndmV8v7sTdsrzx2YCtezHLOlJXQdHZb8defm0+3&#10;nGEQthEGrKr4QSG/X338sBxcqebQgmmUZ0RisRxcxdsQXJllKFvVC5yBU5aSGnwvAm39Nmu8GIi9&#10;N9k8z6+zAXzjPEiFSKfrY5KvEr/WSoZnrVEFZipOtYW0+rTWcc1WS1FuvXBtJ6cyxDuq6EVn6dEz&#10;1VoEwXa++4eq76QHBB1mEvoMtO6kShpITZH/pealFU4lLWQOurNN+P9o5ff9i/vhWRgfYKQGJhHo&#10;nkD+QvImGxyWEyZ6iiUSOgodte/jlyQwukjeHs5+qjEwSYeLm/y6KCglKTe/LfIFbSLr5brzGL4q&#10;6FkMKu6pYakEsX/CcISeIPE1Y9lAVIu7/OZYKZiu2XTGxCT6bf1oPNsLavbnq4eru830Gr6FRb61&#10;wPaIS6kJZuyk+Cgyyg1jPVIZMayhOZBTAw1LxfH3TnjFmflmqRtxsk6BPwX1KfDBPEKav1ilhS+7&#10;ALpL6i6808vU5uTPNJJxjt7uE+ry46z+AAAA//8DAFBLAwQUAAYACAAAACEA/kiqXN8AAAALAQAA&#10;DwAAAGRycy9kb3ducmV2LnhtbEyPwU7DMBBE70j8g7VI3KjdNLRJiFMhJKTeEAF6tuMliYjXIXbT&#10;8Pe4JziOZjTzptwvdmAzTr53JGG9EsCQGmd6aiW8vz3fZcB8UGTU4Agl/KCHfXV9VarCuDO94lyH&#10;lsUS8oWS0IUwFpz7pkOr/MqNSNH7dJNVIcqp5WZS51huB54IseVW9RQXOjXiU4fNV32yEnSd5Xqj&#10;Pw757uD8/HL0Y/LdSHl7szw+AAu4hL8wXPAjOlSRSbsTGc+GqNNN/BIk3IsE2CUg0vUWmJaQ5kkG&#10;vCr5/w/VLwAAAP//AwBQSwECLQAUAAYACAAAACEAtoM4kv4AAADhAQAAEwAAAAAAAAAAAAAAAAAA&#10;AAAAW0NvbnRlbnRfVHlwZXNdLnhtbFBLAQItABQABgAIAAAAIQA4/SH/1gAAAJQBAAALAAAAAAAA&#10;AAAAAAAAAC8BAABfcmVscy8ucmVsc1BLAQItABQABgAIAAAAIQAEf6IyxwEAAIADAAAOAAAAAAAA&#10;AAAAAAAAAC4CAABkcnMvZTJvRG9jLnhtbFBLAQItABQABgAIAAAAIQD+SKpc3wAAAAsBAAAPAAAA&#10;AAAAAAAAAAAAACEEAABkcnMvZG93bnJldi54bWxQSwUGAAAAAAQABADzAAAALQUAAAAA&#10;" filled="f" strokecolor="#43b39f" strokeweight=".71964mm">
                <v:path arrowok="t"/>
                <v:textbox inset="0,0,0,0">
                  <w:txbxContent>
                    <w:p w14:paraId="557CABBC" w14:textId="77777777" w:rsidR="00E63801" w:rsidRDefault="00000000">
                      <w:pPr>
                        <w:pStyle w:val="BodyText"/>
                        <w:spacing w:before="70"/>
                        <w:ind w:left="142" w:right="139"/>
                      </w:pPr>
                      <w:r>
                        <w:t>LASP is a project run by Bristol Law Centre. Volunteer law students work with the Welfare</w:t>
                      </w:r>
                      <w:r>
                        <w:rPr>
                          <w:spacing w:val="-6"/>
                        </w:rPr>
                        <w:t xml:space="preserve"> </w:t>
                      </w:r>
                      <w:r>
                        <w:t>Benefits</w:t>
                      </w:r>
                      <w:r>
                        <w:rPr>
                          <w:spacing w:val="-6"/>
                        </w:rPr>
                        <w:t xml:space="preserve"> </w:t>
                      </w:r>
                      <w:r>
                        <w:t>team</w:t>
                      </w:r>
                      <w:r>
                        <w:rPr>
                          <w:spacing w:val="-6"/>
                        </w:rPr>
                        <w:t xml:space="preserve"> </w:t>
                      </w:r>
                      <w:r>
                        <w:t>to</w:t>
                      </w:r>
                      <w:r>
                        <w:rPr>
                          <w:spacing w:val="-5"/>
                        </w:rPr>
                        <w:t xml:space="preserve"> </w:t>
                      </w:r>
                      <w:r>
                        <w:t>run</w:t>
                      </w:r>
                      <w:r>
                        <w:rPr>
                          <w:spacing w:val="-4"/>
                        </w:rPr>
                        <w:t xml:space="preserve"> </w:t>
                      </w:r>
                      <w:r>
                        <w:t>Personal</w:t>
                      </w:r>
                      <w:r>
                        <w:rPr>
                          <w:spacing w:val="-4"/>
                        </w:rPr>
                        <w:t xml:space="preserve"> </w:t>
                      </w:r>
                      <w:r>
                        <w:t>Independence</w:t>
                      </w:r>
                      <w:r>
                        <w:rPr>
                          <w:spacing w:val="-4"/>
                        </w:rPr>
                        <w:t xml:space="preserve"> </w:t>
                      </w:r>
                      <w:r>
                        <w:t>Payment</w:t>
                      </w:r>
                      <w:r>
                        <w:rPr>
                          <w:spacing w:val="-2"/>
                        </w:rPr>
                        <w:t xml:space="preserve"> </w:t>
                      </w:r>
                      <w:r>
                        <w:t>(PIP)</w:t>
                      </w:r>
                      <w:r>
                        <w:rPr>
                          <w:spacing w:val="-5"/>
                        </w:rPr>
                        <w:t xml:space="preserve"> </w:t>
                      </w:r>
                      <w:r>
                        <w:t>appeals</w:t>
                      </w:r>
                      <w:r>
                        <w:rPr>
                          <w:spacing w:val="-4"/>
                        </w:rPr>
                        <w:t xml:space="preserve"> </w:t>
                      </w:r>
                      <w:r>
                        <w:t>to</w:t>
                      </w:r>
                      <w:r>
                        <w:rPr>
                          <w:spacing w:val="-5"/>
                        </w:rPr>
                        <w:t xml:space="preserve"> </w:t>
                      </w:r>
                      <w:r>
                        <w:t>the</w:t>
                      </w:r>
                      <w:r>
                        <w:rPr>
                          <w:spacing w:val="-4"/>
                        </w:rPr>
                        <w:t xml:space="preserve"> </w:t>
                      </w:r>
                      <w:r>
                        <w:t>First- tier Tribunal. Students are given a high level of responsibility and expected to work reliably independently and to a high standard.</w:t>
                      </w:r>
                    </w:p>
                    <w:p w14:paraId="2AD527D6" w14:textId="77777777" w:rsidR="00E63801" w:rsidRDefault="00000000">
                      <w:pPr>
                        <w:pStyle w:val="BodyText"/>
                        <w:spacing w:before="239"/>
                        <w:ind w:left="142" w:right="89"/>
                        <w:jc w:val="both"/>
                      </w:pPr>
                      <w:r>
                        <w:t>We are looking for students who are passionate about helping those struggling with disability and long-term ill-health. Students will need to have an excellent eye for detail and be able to recognise key pieces of evidence which support or undermine each case.</w:t>
                      </w:r>
                      <w:r>
                        <w:rPr>
                          <w:spacing w:val="40"/>
                        </w:rPr>
                        <w:t xml:space="preserve"> </w:t>
                      </w:r>
                      <w:r>
                        <w:t>It is also crucial that consistent communication is maintained throughout.</w:t>
                      </w:r>
                    </w:p>
                    <w:p w14:paraId="4E65FCBB" w14:textId="77777777" w:rsidR="00E63801" w:rsidRDefault="00000000">
                      <w:pPr>
                        <w:pStyle w:val="BodyText"/>
                        <w:spacing w:before="200"/>
                        <w:ind w:left="142" w:right="77"/>
                        <w:jc w:val="both"/>
                      </w:pPr>
                      <w:r>
                        <w:t>LASP volunteers are expected to undertake all aspects of case preparation, help clients prepare for their hearing, and represent them at the First-tier Tribunal. Volunteers will undertake a period of training, usually 2-3 months, and are well supported by staff and more experienced volunteers in conducting all aspects of case preparation until able to work independently and largely unsupervised.</w:t>
                      </w:r>
                    </w:p>
                  </w:txbxContent>
                </v:textbox>
                <w10:wrap type="topAndBottom" anchorx="page"/>
              </v:shape>
            </w:pict>
          </mc:Fallback>
        </mc:AlternateContent>
      </w:r>
    </w:p>
    <w:p w14:paraId="2D637D41" w14:textId="77777777" w:rsidR="00E63801" w:rsidRDefault="00E63801">
      <w:pPr>
        <w:pStyle w:val="BodyText"/>
        <w:spacing w:before="61"/>
      </w:pPr>
    </w:p>
    <w:p w14:paraId="5CC8E1A8" w14:textId="77777777" w:rsidR="00E63801" w:rsidRDefault="00000000">
      <w:pPr>
        <w:pStyle w:val="BodyText"/>
        <w:ind w:left="640" w:right="128"/>
        <w:jc w:val="both"/>
      </w:pPr>
      <w:r>
        <w:rPr>
          <w:color w:val="2E2285"/>
        </w:rPr>
        <w:t xml:space="preserve">The role of </w:t>
      </w:r>
      <w:r>
        <w:rPr>
          <w:b/>
          <w:color w:val="2E2285"/>
        </w:rPr>
        <w:t xml:space="preserve">Advocacy Volunteer </w:t>
      </w:r>
      <w:r>
        <w:rPr>
          <w:color w:val="2E2285"/>
        </w:rPr>
        <w:t>involves arranging meetings to discuss strengths and weaknesses</w:t>
      </w:r>
      <w:r>
        <w:rPr>
          <w:color w:val="2E2285"/>
          <w:spacing w:val="40"/>
        </w:rPr>
        <w:t xml:space="preserve"> </w:t>
      </w:r>
      <w:r>
        <w:rPr>
          <w:color w:val="2E2285"/>
        </w:rPr>
        <w:t>of</w:t>
      </w:r>
      <w:r>
        <w:rPr>
          <w:color w:val="2E2285"/>
          <w:spacing w:val="40"/>
        </w:rPr>
        <w:t xml:space="preserve"> </w:t>
      </w:r>
      <w:r>
        <w:rPr>
          <w:color w:val="2E2285"/>
        </w:rPr>
        <w:t>the</w:t>
      </w:r>
      <w:r>
        <w:rPr>
          <w:color w:val="2E2285"/>
          <w:spacing w:val="40"/>
        </w:rPr>
        <w:t xml:space="preserve"> </w:t>
      </w:r>
      <w:r>
        <w:rPr>
          <w:color w:val="2E2285"/>
        </w:rPr>
        <w:t>case,</w:t>
      </w:r>
      <w:r>
        <w:rPr>
          <w:color w:val="2E2285"/>
          <w:spacing w:val="40"/>
        </w:rPr>
        <w:t xml:space="preserve"> </w:t>
      </w:r>
      <w:r>
        <w:rPr>
          <w:color w:val="2E2285"/>
        </w:rPr>
        <w:t>conducting</w:t>
      </w:r>
      <w:r>
        <w:rPr>
          <w:color w:val="2E2285"/>
          <w:spacing w:val="40"/>
        </w:rPr>
        <w:t xml:space="preserve"> </w:t>
      </w:r>
      <w:r>
        <w:rPr>
          <w:color w:val="2E2285"/>
        </w:rPr>
        <w:t>interviews</w:t>
      </w:r>
      <w:r>
        <w:rPr>
          <w:color w:val="2E2285"/>
          <w:spacing w:val="40"/>
        </w:rPr>
        <w:t xml:space="preserve"> </w:t>
      </w:r>
      <w:r>
        <w:rPr>
          <w:color w:val="2E2285"/>
        </w:rPr>
        <w:t>with</w:t>
      </w:r>
      <w:r>
        <w:rPr>
          <w:color w:val="2E2285"/>
          <w:spacing w:val="40"/>
        </w:rPr>
        <w:t xml:space="preserve"> </w:t>
      </w:r>
      <w:r>
        <w:rPr>
          <w:color w:val="2E2285"/>
        </w:rPr>
        <w:t>clients</w:t>
      </w:r>
      <w:r>
        <w:rPr>
          <w:color w:val="2E2285"/>
          <w:spacing w:val="40"/>
        </w:rPr>
        <w:t xml:space="preserve"> </w:t>
      </w:r>
      <w:r>
        <w:rPr>
          <w:color w:val="2E2285"/>
        </w:rPr>
        <w:t>to</w:t>
      </w:r>
      <w:r>
        <w:rPr>
          <w:color w:val="2E2285"/>
          <w:spacing w:val="40"/>
        </w:rPr>
        <w:t xml:space="preserve"> </w:t>
      </w:r>
      <w:r>
        <w:rPr>
          <w:color w:val="2E2285"/>
        </w:rPr>
        <w:t>explore</w:t>
      </w:r>
      <w:r>
        <w:rPr>
          <w:color w:val="2E2285"/>
          <w:spacing w:val="40"/>
        </w:rPr>
        <w:t xml:space="preserve"> </w:t>
      </w:r>
      <w:r>
        <w:rPr>
          <w:color w:val="2E2285"/>
        </w:rPr>
        <w:t>how</w:t>
      </w:r>
      <w:r>
        <w:rPr>
          <w:color w:val="2E2285"/>
          <w:spacing w:val="40"/>
        </w:rPr>
        <w:t xml:space="preserve"> </w:t>
      </w:r>
      <w:r>
        <w:rPr>
          <w:color w:val="2E2285"/>
        </w:rPr>
        <w:t>their condition</w:t>
      </w:r>
      <w:r>
        <w:rPr>
          <w:color w:val="2E2285"/>
          <w:spacing w:val="40"/>
        </w:rPr>
        <w:t xml:space="preserve"> </w:t>
      </w:r>
      <w:r>
        <w:rPr>
          <w:color w:val="2E2285"/>
        </w:rPr>
        <w:t>limits</w:t>
      </w:r>
      <w:r>
        <w:rPr>
          <w:color w:val="2E2285"/>
          <w:spacing w:val="40"/>
        </w:rPr>
        <w:t xml:space="preserve"> </w:t>
      </w:r>
      <w:r>
        <w:rPr>
          <w:color w:val="2E2285"/>
        </w:rPr>
        <w:t>their</w:t>
      </w:r>
      <w:r>
        <w:rPr>
          <w:color w:val="2E2285"/>
          <w:spacing w:val="40"/>
        </w:rPr>
        <w:t xml:space="preserve"> </w:t>
      </w:r>
      <w:r>
        <w:rPr>
          <w:color w:val="2E2285"/>
        </w:rPr>
        <w:t>ability</w:t>
      </w:r>
      <w:r>
        <w:rPr>
          <w:color w:val="2E2285"/>
          <w:spacing w:val="40"/>
        </w:rPr>
        <w:t xml:space="preserve"> </w:t>
      </w:r>
      <w:r>
        <w:rPr>
          <w:color w:val="2E2285"/>
        </w:rPr>
        <w:t>to perform each of the descriptors for that benefit, reviewing further</w:t>
      </w:r>
      <w:r>
        <w:rPr>
          <w:color w:val="2E2285"/>
          <w:spacing w:val="40"/>
        </w:rPr>
        <w:t xml:space="preserve"> </w:t>
      </w:r>
      <w:r>
        <w:rPr>
          <w:color w:val="2E2285"/>
        </w:rPr>
        <w:t>evidence,</w:t>
      </w:r>
      <w:r>
        <w:rPr>
          <w:color w:val="2E2285"/>
          <w:spacing w:val="40"/>
        </w:rPr>
        <w:t xml:space="preserve"> </w:t>
      </w:r>
      <w:r>
        <w:rPr>
          <w:color w:val="2E2285"/>
        </w:rPr>
        <w:t>and</w:t>
      </w:r>
      <w:r>
        <w:rPr>
          <w:color w:val="2E2285"/>
          <w:spacing w:val="40"/>
        </w:rPr>
        <w:t xml:space="preserve"> </w:t>
      </w:r>
      <w:r>
        <w:rPr>
          <w:color w:val="2E2285"/>
        </w:rPr>
        <w:t>producing</w:t>
      </w:r>
      <w:r>
        <w:rPr>
          <w:color w:val="2E2285"/>
          <w:spacing w:val="40"/>
        </w:rPr>
        <w:t xml:space="preserve"> </w:t>
      </w:r>
      <w:r>
        <w:rPr>
          <w:color w:val="2E2285"/>
        </w:rPr>
        <w:t>a</w:t>
      </w:r>
      <w:r>
        <w:rPr>
          <w:color w:val="2E2285"/>
          <w:spacing w:val="40"/>
        </w:rPr>
        <w:t xml:space="preserve"> </w:t>
      </w:r>
      <w:r>
        <w:rPr>
          <w:color w:val="2E2285"/>
        </w:rPr>
        <w:t>written</w:t>
      </w:r>
      <w:r>
        <w:rPr>
          <w:color w:val="2E2285"/>
          <w:spacing w:val="40"/>
        </w:rPr>
        <w:t xml:space="preserve"> </w:t>
      </w:r>
      <w:r>
        <w:rPr>
          <w:color w:val="2E2285"/>
        </w:rPr>
        <w:t>legal</w:t>
      </w:r>
      <w:r>
        <w:rPr>
          <w:color w:val="2E2285"/>
          <w:spacing w:val="40"/>
        </w:rPr>
        <w:t xml:space="preserve"> </w:t>
      </w:r>
      <w:r>
        <w:rPr>
          <w:color w:val="2E2285"/>
        </w:rPr>
        <w:t>submission.</w:t>
      </w:r>
      <w:r>
        <w:rPr>
          <w:color w:val="2E2285"/>
          <w:spacing w:val="40"/>
        </w:rPr>
        <w:t xml:space="preserve"> </w:t>
      </w:r>
      <w:r>
        <w:rPr>
          <w:color w:val="2E2285"/>
        </w:rPr>
        <w:t>Advocacy</w:t>
      </w:r>
      <w:r>
        <w:rPr>
          <w:color w:val="2E2285"/>
          <w:spacing w:val="40"/>
        </w:rPr>
        <w:t xml:space="preserve"> </w:t>
      </w:r>
      <w:r>
        <w:rPr>
          <w:color w:val="2E2285"/>
        </w:rPr>
        <w:t>volunteers</w:t>
      </w:r>
      <w:r>
        <w:rPr>
          <w:color w:val="2E2285"/>
          <w:spacing w:val="40"/>
        </w:rPr>
        <w:t xml:space="preserve"> </w:t>
      </w:r>
      <w:r>
        <w:rPr>
          <w:color w:val="2E2285"/>
        </w:rPr>
        <w:t>also focus on preparing the client for the appeal by conducting pre-hearing interviews and providing representation to clients at First-tier Tribunals, both remotely and in person.</w:t>
      </w:r>
    </w:p>
    <w:p w14:paraId="2185C8F8" w14:textId="77777777" w:rsidR="00E63801" w:rsidRDefault="00000000">
      <w:pPr>
        <w:pStyle w:val="BodyText"/>
        <w:spacing w:before="206"/>
        <w:ind w:left="640" w:right="112"/>
        <w:jc w:val="both"/>
      </w:pPr>
      <w:r>
        <w:t>We will accept applications from law students at undergraduate level and above. We have found previously that students studying for their BPC have struggled to maintain their commitment to the project, therefore if you are intending to volunteer whilst studying this course, you will need to demonstrate an ability to meet the specified volunteer commitment on your application. Priority will be given to candidates who are willing to commit to the project for longer than the required period.</w:t>
      </w:r>
    </w:p>
    <w:p w14:paraId="247B8AE4" w14:textId="77777777" w:rsidR="00E63801" w:rsidRDefault="00E63801">
      <w:pPr>
        <w:pStyle w:val="BodyText"/>
        <w:spacing w:before="1"/>
      </w:pPr>
    </w:p>
    <w:p w14:paraId="328C1A88" w14:textId="5971F106" w:rsidR="00E63801" w:rsidRDefault="00000000">
      <w:pPr>
        <w:ind w:left="640" w:firstLine="3"/>
        <w:rPr>
          <w:sz w:val="24"/>
        </w:rPr>
      </w:pPr>
      <w:r>
        <w:rPr>
          <w:b/>
          <w:sz w:val="24"/>
        </w:rPr>
        <w:t>We</w:t>
      </w:r>
      <w:r>
        <w:rPr>
          <w:b/>
          <w:spacing w:val="-6"/>
          <w:sz w:val="24"/>
        </w:rPr>
        <w:t xml:space="preserve"> </w:t>
      </w:r>
      <w:r>
        <w:rPr>
          <w:b/>
          <w:sz w:val="24"/>
        </w:rPr>
        <w:t>require</w:t>
      </w:r>
      <w:r>
        <w:rPr>
          <w:b/>
          <w:spacing w:val="-5"/>
          <w:sz w:val="24"/>
        </w:rPr>
        <w:t xml:space="preserve"> </w:t>
      </w:r>
      <w:r>
        <w:rPr>
          <w:b/>
          <w:sz w:val="24"/>
        </w:rPr>
        <w:t>LASP</w:t>
      </w:r>
      <w:r>
        <w:rPr>
          <w:b/>
          <w:spacing w:val="-5"/>
          <w:sz w:val="24"/>
        </w:rPr>
        <w:t xml:space="preserve"> </w:t>
      </w:r>
      <w:r>
        <w:rPr>
          <w:b/>
          <w:sz w:val="24"/>
        </w:rPr>
        <w:t>volunteers</w:t>
      </w:r>
      <w:r>
        <w:rPr>
          <w:b/>
          <w:spacing w:val="-5"/>
          <w:sz w:val="24"/>
        </w:rPr>
        <w:t xml:space="preserve"> </w:t>
      </w:r>
      <w:r>
        <w:rPr>
          <w:b/>
          <w:sz w:val="24"/>
        </w:rPr>
        <w:t>to</w:t>
      </w:r>
      <w:r>
        <w:rPr>
          <w:b/>
          <w:spacing w:val="-5"/>
          <w:sz w:val="24"/>
        </w:rPr>
        <w:t xml:space="preserve"> </w:t>
      </w:r>
      <w:r>
        <w:rPr>
          <w:b/>
          <w:sz w:val="24"/>
        </w:rPr>
        <w:t>complete</w:t>
      </w:r>
      <w:r>
        <w:rPr>
          <w:b/>
          <w:spacing w:val="-5"/>
          <w:sz w:val="24"/>
        </w:rPr>
        <w:t xml:space="preserve"> </w:t>
      </w:r>
      <w:r>
        <w:rPr>
          <w:b/>
          <w:sz w:val="24"/>
        </w:rPr>
        <w:t>a</w:t>
      </w:r>
      <w:r>
        <w:rPr>
          <w:b/>
          <w:spacing w:val="-5"/>
          <w:sz w:val="24"/>
        </w:rPr>
        <w:t xml:space="preserve"> </w:t>
      </w:r>
      <w:r>
        <w:rPr>
          <w:b/>
          <w:sz w:val="24"/>
        </w:rPr>
        <w:t>4-hour</w:t>
      </w:r>
      <w:r>
        <w:rPr>
          <w:b/>
          <w:spacing w:val="-5"/>
          <w:sz w:val="24"/>
        </w:rPr>
        <w:t xml:space="preserve"> </w:t>
      </w:r>
      <w:r>
        <w:rPr>
          <w:b/>
          <w:sz w:val="24"/>
        </w:rPr>
        <w:t>session</w:t>
      </w:r>
      <w:r>
        <w:rPr>
          <w:b/>
          <w:spacing w:val="-5"/>
          <w:sz w:val="24"/>
        </w:rPr>
        <w:t xml:space="preserve"> </w:t>
      </w:r>
      <w:r>
        <w:rPr>
          <w:b/>
          <w:sz w:val="24"/>
        </w:rPr>
        <w:t>per</w:t>
      </w:r>
      <w:r>
        <w:rPr>
          <w:b/>
          <w:spacing w:val="-5"/>
          <w:sz w:val="24"/>
        </w:rPr>
        <w:t xml:space="preserve"> </w:t>
      </w:r>
      <w:r>
        <w:rPr>
          <w:b/>
          <w:sz w:val="24"/>
        </w:rPr>
        <w:t>week</w:t>
      </w:r>
      <w:r>
        <w:rPr>
          <w:b/>
          <w:spacing w:val="-6"/>
          <w:sz w:val="24"/>
        </w:rPr>
        <w:t xml:space="preserve"> </w:t>
      </w:r>
      <w:r>
        <w:rPr>
          <w:b/>
          <w:sz w:val="24"/>
        </w:rPr>
        <w:t>for</w:t>
      </w:r>
      <w:r>
        <w:rPr>
          <w:b/>
          <w:spacing w:val="-5"/>
          <w:sz w:val="24"/>
        </w:rPr>
        <w:t xml:space="preserve"> </w:t>
      </w:r>
      <w:r>
        <w:rPr>
          <w:b/>
          <w:sz w:val="24"/>
        </w:rPr>
        <w:t>40</w:t>
      </w:r>
      <w:r>
        <w:rPr>
          <w:b/>
          <w:spacing w:val="-5"/>
          <w:sz w:val="24"/>
        </w:rPr>
        <w:t xml:space="preserve"> </w:t>
      </w:r>
      <w:r>
        <w:rPr>
          <w:b/>
          <w:sz w:val="24"/>
        </w:rPr>
        <w:t>out</w:t>
      </w:r>
      <w:r>
        <w:rPr>
          <w:b/>
          <w:spacing w:val="-5"/>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first</w:t>
      </w:r>
      <w:r>
        <w:rPr>
          <w:b/>
          <w:spacing w:val="-5"/>
          <w:sz w:val="24"/>
        </w:rPr>
        <w:t xml:space="preserve"> </w:t>
      </w:r>
      <w:r>
        <w:rPr>
          <w:b/>
          <w:sz w:val="24"/>
        </w:rPr>
        <w:t>52 weeks of</w:t>
      </w:r>
      <w:r>
        <w:rPr>
          <w:b/>
          <w:spacing w:val="15"/>
          <w:sz w:val="24"/>
        </w:rPr>
        <w:t xml:space="preserve"> </w:t>
      </w:r>
      <w:r>
        <w:rPr>
          <w:b/>
          <w:sz w:val="24"/>
        </w:rPr>
        <w:t>starting</w:t>
      </w:r>
      <w:r>
        <w:rPr>
          <w:b/>
          <w:spacing w:val="15"/>
          <w:sz w:val="24"/>
        </w:rPr>
        <w:t xml:space="preserve"> </w:t>
      </w:r>
      <w:r>
        <w:rPr>
          <w:b/>
          <w:sz w:val="24"/>
        </w:rPr>
        <w:t>on</w:t>
      </w:r>
      <w:r>
        <w:rPr>
          <w:b/>
          <w:spacing w:val="15"/>
          <w:sz w:val="24"/>
        </w:rPr>
        <w:t xml:space="preserve"> </w:t>
      </w:r>
      <w:r>
        <w:rPr>
          <w:b/>
          <w:sz w:val="24"/>
        </w:rPr>
        <w:t>the</w:t>
      </w:r>
      <w:r>
        <w:rPr>
          <w:b/>
          <w:spacing w:val="15"/>
          <w:sz w:val="24"/>
        </w:rPr>
        <w:t xml:space="preserve"> </w:t>
      </w:r>
      <w:r>
        <w:rPr>
          <w:b/>
          <w:sz w:val="24"/>
        </w:rPr>
        <w:t>project</w:t>
      </w:r>
      <w:r>
        <w:rPr>
          <w:b/>
          <w:spacing w:val="15"/>
          <w:sz w:val="24"/>
        </w:rPr>
        <w:t xml:space="preserve"> </w:t>
      </w:r>
      <w:r>
        <w:rPr>
          <w:b/>
          <w:sz w:val="24"/>
        </w:rPr>
        <w:t>in</w:t>
      </w:r>
      <w:r>
        <w:rPr>
          <w:b/>
          <w:spacing w:val="15"/>
          <w:sz w:val="24"/>
        </w:rPr>
        <w:t xml:space="preserve"> </w:t>
      </w:r>
      <w:r>
        <w:rPr>
          <w:b/>
          <w:sz w:val="24"/>
        </w:rPr>
        <w:t>order</w:t>
      </w:r>
      <w:r>
        <w:rPr>
          <w:b/>
          <w:spacing w:val="15"/>
          <w:sz w:val="24"/>
        </w:rPr>
        <w:t xml:space="preserve"> </w:t>
      </w:r>
      <w:r>
        <w:rPr>
          <w:b/>
          <w:sz w:val="24"/>
        </w:rPr>
        <w:t>to</w:t>
      </w:r>
      <w:r>
        <w:rPr>
          <w:b/>
          <w:spacing w:val="15"/>
          <w:sz w:val="24"/>
        </w:rPr>
        <w:t xml:space="preserve"> </w:t>
      </w:r>
      <w:r>
        <w:rPr>
          <w:b/>
          <w:sz w:val="24"/>
        </w:rPr>
        <w:t>ensure</w:t>
      </w:r>
      <w:r>
        <w:rPr>
          <w:b/>
          <w:spacing w:val="15"/>
          <w:sz w:val="24"/>
        </w:rPr>
        <w:t xml:space="preserve"> </w:t>
      </w:r>
      <w:r>
        <w:rPr>
          <w:b/>
          <w:sz w:val="24"/>
        </w:rPr>
        <w:t>clients</w:t>
      </w:r>
      <w:r>
        <w:rPr>
          <w:b/>
          <w:spacing w:val="15"/>
          <w:sz w:val="24"/>
        </w:rPr>
        <w:t xml:space="preserve"> </w:t>
      </w:r>
      <w:r>
        <w:rPr>
          <w:b/>
          <w:sz w:val="24"/>
        </w:rPr>
        <w:t>receive</w:t>
      </w:r>
      <w:r>
        <w:rPr>
          <w:b/>
          <w:spacing w:val="15"/>
          <w:sz w:val="24"/>
        </w:rPr>
        <w:t xml:space="preserve"> </w:t>
      </w:r>
      <w:r>
        <w:rPr>
          <w:b/>
          <w:sz w:val="24"/>
        </w:rPr>
        <w:t>continuity</w:t>
      </w:r>
      <w:r>
        <w:rPr>
          <w:b/>
          <w:spacing w:val="15"/>
          <w:sz w:val="24"/>
        </w:rPr>
        <w:t xml:space="preserve"> </w:t>
      </w:r>
      <w:r>
        <w:rPr>
          <w:b/>
          <w:sz w:val="24"/>
        </w:rPr>
        <w:t>and</w:t>
      </w:r>
      <w:r>
        <w:rPr>
          <w:b/>
          <w:spacing w:val="15"/>
          <w:sz w:val="24"/>
        </w:rPr>
        <w:t xml:space="preserve"> </w:t>
      </w:r>
      <w:r>
        <w:rPr>
          <w:b/>
          <w:sz w:val="24"/>
        </w:rPr>
        <w:t>support which</w:t>
      </w:r>
      <w:r>
        <w:rPr>
          <w:b/>
          <w:spacing w:val="-7"/>
          <w:sz w:val="24"/>
        </w:rPr>
        <w:t xml:space="preserve"> </w:t>
      </w:r>
      <w:r>
        <w:rPr>
          <w:b/>
          <w:sz w:val="24"/>
        </w:rPr>
        <w:t>is</w:t>
      </w:r>
      <w:r>
        <w:rPr>
          <w:b/>
          <w:spacing w:val="-7"/>
          <w:sz w:val="24"/>
        </w:rPr>
        <w:t xml:space="preserve"> </w:t>
      </w:r>
      <w:r>
        <w:rPr>
          <w:b/>
          <w:sz w:val="24"/>
        </w:rPr>
        <w:t>paramount</w:t>
      </w:r>
      <w:r>
        <w:rPr>
          <w:b/>
          <w:spacing w:val="-7"/>
          <w:sz w:val="24"/>
        </w:rPr>
        <w:t xml:space="preserve"> </w:t>
      </w:r>
      <w:r>
        <w:rPr>
          <w:b/>
          <w:sz w:val="24"/>
        </w:rPr>
        <w:t>to</w:t>
      </w:r>
      <w:r>
        <w:rPr>
          <w:b/>
          <w:spacing w:val="-7"/>
          <w:sz w:val="24"/>
        </w:rPr>
        <w:t xml:space="preserve"> </w:t>
      </w:r>
      <w:r>
        <w:rPr>
          <w:b/>
          <w:sz w:val="24"/>
        </w:rPr>
        <w:t>the</w:t>
      </w:r>
      <w:r>
        <w:rPr>
          <w:b/>
          <w:spacing w:val="-7"/>
          <w:sz w:val="24"/>
        </w:rPr>
        <w:t xml:space="preserve"> </w:t>
      </w:r>
      <w:r>
        <w:rPr>
          <w:b/>
          <w:sz w:val="24"/>
        </w:rPr>
        <w:t>success</w:t>
      </w:r>
      <w:r>
        <w:rPr>
          <w:b/>
          <w:spacing w:val="-7"/>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project.</w:t>
      </w:r>
      <w:r>
        <w:rPr>
          <w:b/>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same</w:t>
      </w:r>
      <w:r>
        <w:rPr>
          <w:spacing w:val="-7"/>
          <w:sz w:val="24"/>
        </w:rPr>
        <w:t xml:space="preserve"> </w:t>
      </w:r>
      <w:r>
        <w:rPr>
          <w:sz w:val="24"/>
        </w:rPr>
        <w:t>reason</w:t>
      </w:r>
      <w:r>
        <w:rPr>
          <w:spacing w:val="-7"/>
          <w:sz w:val="24"/>
        </w:rPr>
        <w:t xml:space="preserve"> </w:t>
      </w:r>
      <w:r>
        <w:rPr>
          <w:sz w:val="24"/>
        </w:rPr>
        <w:t>we</w:t>
      </w:r>
      <w:r>
        <w:rPr>
          <w:spacing w:val="-7"/>
          <w:sz w:val="24"/>
        </w:rPr>
        <w:t xml:space="preserve"> </w:t>
      </w:r>
      <w:r>
        <w:rPr>
          <w:sz w:val="24"/>
        </w:rPr>
        <w:t>require</w:t>
      </w:r>
      <w:r>
        <w:rPr>
          <w:spacing w:val="-7"/>
          <w:sz w:val="24"/>
        </w:rPr>
        <w:t xml:space="preserve"> </w:t>
      </w:r>
      <w:r>
        <w:rPr>
          <w:sz w:val="24"/>
        </w:rPr>
        <w:t>volunteers to be available for 12 out of the 18 weeks from June to September 202</w:t>
      </w:r>
      <w:r w:rsidR="00741045">
        <w:rPr>
          <w:sz w:val="24"/>
        </w:rPr>
        <w:t>5</w:t>
      </w:r>
      <w:r>
        <w:rPr>
          <w:sz w:val="24"/>
        </w:rPr>
        <w:t>.</w:t>
      </w:r>
    </w:p>
    <w:p w14:paraId="43E294BE" w14:textId="77777777" w:rsidR="00E63801" w:rsidRDefault="00E63801">
      <w:pPr>
        <w:pStyle w:val="BodyText"/>
        <w:rPr>
          <w:sz w:val="20"/>
        </w:rPr>
      </w:pPr>
    </w:p>
    <w:p w14:paraId="667125D9" w14:textId="77777777" w:rsidR="00E63801" w:rsidRDefault="00E63801">
      <w:pPr>
        <w:pStyle w:val="BodyText"/>
        <w:rPr>
          <w:sz w:val="20"/>
        </w:rPr>
      </w:pPr>
    </w:p>
    <w:p w14:paraId="49666387" w14:textId="3326A05B" w:rsidR="00E63801" w:rsidRDefault="00000000">
      <w:pPr>
        <w:pStyle w:val="BodyText"/>
        <w:spacing w:before="148"/>
        <w:rPr>
          <w:sz w:val="20"/>
        </w:rPr>
      </w:pPr>
      <w:r>
        <w:rPr>
          <w:noProof/>
        </w:rPr>
        <mc:AlternateContent>
          <mc:Choice Requires="wps">
            <w:drawing>
              <wp:anchor distT="0" distB="0" distL="0" distR="0" simplePos="0" relativeHeight="487588352" behindDoc="1" locked="0" layoutInCell="1" allowOverlap="1" wp14:anchorId="2B140722" wp14:editId="66C67C9E">
                <wp:simplePos x="0" y="0"/>
                <wp:positionH relativeFrom="page">
                  <wp:posOffset>923925</wp:posOffset>
                </wp:positionH>
                <wp:positionV relativeFrom="paragraph">
                  <wp:posOffset>287020</wp:posOffset>
                </wp:positionV>
                <wp:extent cx="5695315" cy="590550"/>
                <wp:effectExtent l="19050" t="19050" r="1968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315" cy="590550"/>
                        </a:xfrm>
                        <a:prstGeom prst="rect">
                          <a:avLst/>
                        </a:prstGeom>
                        <a:ln w="38100">
                          <a:solidFill>
                            <a:srgbClr val="C55A11"/>
                          </a:solidFill>
                          <a:prstDash val="solid"/>
                        </a:ln>
                      </wps:spPr>
                      <wps:txbx>
                        <w:txbxContent>
                          <w:p w14:paraId="67EE9495" w14:textId="77777777" w:rsidR="00E63801" w:rsidRDefault="00000000">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73EA235E" w:rsidR="00E63801" w:rsidRPr="00741045" w:rsidRDefault="00000000" w:rsidP="00741045">
                            <w:pPr>
                              <w:jc w:val="center"/>
                              <w:rPr>
                                <w:b/>
                              </w:rPr>
                            </w:pPr>
                            <w:r>
                              <w:rPr>
                                <w:rFonts w:ascii="Times New Roman"/>
                                <w:color w:val="000000"/>
                                <w:spacing w:val="45"/>
                                <w:shd w:val="clear" w:color="auto" w:fill="F9F8F8"/>
                              </w:rPr>
                              <w:t xml:space="preserve">  </w:t>
                            </w:r>
                            <w:r w:rsidRPr="00741045">
                              <w:rPr>
                                <w:b/>
                                <w:color w:val="000000"/>
                                <w:shd w:val="clear" w:color="auto" w:fill="F9F8F8"/>
                              </w:rPr>
                              <w:t>5pm</w:t>
                            </w:r>
                            <w:r w:rsidRPr="00741045">
                              <w:rPr>
                                <w:b/>
                                <w:color w:val="000000"/>
                                <w:spacing w:val="-1"/>
                                <w:shd w:val="clear" w:color="auto" w:fill="F9F8F8"/>
                              </w:rPr>
                              <w:t xml:space="preserve"> </w:t>
                            </w:r>
                            <w:r w:rsidRPr="00741045">
                              <w:rPr>
                                <w:b/>
                                <w:color w:val="000000"/>
                                <w:shd w:val="clear" w:color="auto" w:fill="F9F8F8"/>
                              </w:rPr>
                              <w:t>on</w:t>
                            </w:r>
                            <w:r w:rsidRPr="00741045">
                              <w:rPr>
                                <w:b/>
                                <w:color w:val="000000"/>
                                <w:spacing w:val="-1"/>
                                <w:shd w:val="clear" w:color="auto" w:fill="F9F8F8"/>
                              </w:rPr>
                              <w:t xml:space="preserve"> </w:t>
                            </w:r>
                            <w:r w:rsidRPr="00741045">
                              <w:rPr>
                                <w:b/>
                                <w:color w:val="000000"/>
                                <w:shd w:val="clear" w:color="auto" w:fill="F9F8F8"/>
                              </w:rPr>
                              <w:t xml:space="preserve">the </w:t>
                            </w:r>
                            <w:r w:rsidR="00741045" w:rsidRPr="00741045">
                              <w:rPr>
                                <w:b/>
                                <w:color w:val="000000"/>
                                <w:shd w:val="clear" w:color="auto" w:fill="F9F8F8"/>
                              </w:rPr>
                              <w:t>24</w:t>
                            </w:r>
                            <w:r w:rsidR="00741045" w:rsidRPr="00741045">
                              <w:rPr>
                                <w:b/>
                                <w:color w:val="000000"/>
                                <w:shd w:val="clear" w:color="auto" w:fill="F9F8F8"/>
                                <w:vertAlign w:val="superscript"/>
                              </w:rPr>
                              <w:t>th</w:t>
                            </w:r>
                            <w:r w:rsidR="00741045" w:rsidRPr="00741045">
                              <w:rPr>
                                <w:b/>
                                <w:color w:val="000000"/>
                                <w:shd w:val="clear" w:color="auto" w:fill="F9F8F8"/>
                              </w:rPr>
                              <w:t xml:space="preserve"> October </w:t>
                            </w:r>
                            <w:r w:rsidRPr="00741045">
                              <w:rPr>
                                <w:b/>
                                <w:color w:val="000000"/>
                                <w:spacing w:val="-4"/>
                                <w:shd w:val="clear" w:color="auto" w:fill="F9F8F8"/>
                              </w:rPr>
                              <w:t>2024</w:t>
                            </w:r>
                            <w:r w:rsidRPr="00741045">
                              <w:rPr>
                                <w:b/>
                                <w:color w:val="000000"/>
                                <w:spacing w:val="40"/>
                                <w:shd w:val="clear" w:color="auto" w:fill="F9F8F8"/>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 w14:anchorId="2B140722" id="Textbox 4" o:spid="_x0000_s1027" type="#_x0000_t202" style="position:absolute;margin-left:72.75pt;margin-top:22.6pt;width:448.45pt;height:46.5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cmzQEAAIYDAAAOAAAAZHJzL2Uyb0RvYy54bWysU8Fu2zAMvQ/YPwi6L7ZbuGiNOEWXoMOA&#10;YhvQ7QMUWYqFyaImKrHz96MUJym227CLTInU03uP9PJxGiw7qIAGXMurRcmZchI643Yt//H9+cM9&#10;ZxiF64QFp1p+VMgfV+/fLUffqBvowXYqMAJx2Iy+5X2MvikKlL0aBC7AK0dJDWEQkbZhV3RBjIQ+&#10;2OKmLO+KEULnA0iFSKebU5KvMr7WSsavWqOKzLacuMW8hrxu01qslqLZBeF7I2ca4h9YDMI4evQC&#10;tRFRsH0wf0ENRgZA0HEhYShAayNV1kBqqvIPNa+98CprIXPQX2zC/wcrvxxe/bfA4vQRJmpgFoH+&#10;BeRPJG+K0WMz1yRPsUGqTkInHYb0JQmMLpK3x4ufaopM0mF991DfVjVnknL1Q1nX2fDietsHjJ8U&#10;DCwFLQ/Ur8xAHF4wpvdFcy5Jj1nHxpbf3ldleSIK1nTPxtqUxLDbrm1gB0G9Xtf1U1Wl9hIEvi1L&#10;eBuB/akup+Yy62bBJ41JbZy2EzNdMoag0skWuiP5NdLItBx/7UVQnNnPjnqS5uschHOwPQch2jXk&#10;KUxkHTztI2iTRV5xZwLU7Ex8Hsw0TW/3uer6+6x+AwAA//8DAFBLAwQUAAYACAAAACEA2yMmwN0A&#10;AAALAQAADwAAAGRycy9kb3ducmV2LnhtbEyPTU/DMAyG70j8h8hI3Fi6fqCqNJ0QYmdgIO2aNV5b&#10;LXGqJuu6f493gptf+dHrx/VmcVbMOIXBk4L1KgGB1HozUKfg53v7VIIIUZPR1hMquGKATXN/V+vK&#10;+At94byLneASCpVW0Mc4VlKGtkenw8qPSLw7+snpyHHqpJn0hcudlWmSPEunB+ILvR7xrcf2tDs7&#10;Bdn+80Nvr4uUZXg/2c7s5zLPlHp8WF5fQERc4h8MN31Wh4adDv5MJgjLOS8KRhXkRQriBiR5moM4&#10;8JSVKcimlv9/aH4BAAD//wMAUEsBAi0AFAAGAAgAAAAhALaDOJL+AAAA4QEAABMAAAAAAAAAAAAA&#10;AAAAAAAAAFtDb250ZW50X1R5cGVzXS54bWxQSwECLQAUAAYACAAAACEAOP0h/9YAAACUAQAACwAA&#10;AAAAAAAAAAAAAAAvAQAAX3JlbHMvLnJlbHNQSwECLQAUAAYACAAAACEAD1y3Js0BAACGAwAADgAA&#10;AAAAAAAAAAAAAAAuAgAAZHJzL2Uyb0RvYy54bWxQSwECLQAUAAYACAAAACEA2yMmwN0AAAALAQAA&#10;DwAAAAAAAAAAAAAAAAAnBAAAZHJzL2Rvd25yZXYueG1sUEsFBgAAAAAEAAQA8wAAADEFAAAAAA==&#10;" filled="f" strokecolor="#c55a11" strokeweight="3pt">
                <v:path arrowok="t"/>
                <v:textbox inset="0,0,0,0">
                  <w:txbxContent>
                    <w:p w14:paraId="67EE9495" w14:textId="77777777" w:rsidR="00E63801" w:rsidRDefault="00000000">
                      <w:pPr>
                        <w:spacing w:before="70"/>
                        <w:ind w:left="50"/>
                        <w:jc w:val="center"/>
                        <w:rPr>
                          <w:b/>
                        </w:rPr>
                      </w:pPr>
                      <w:r>
                        <w:rPr>
                          <w:b/>
                          <w:color w:val="000000"/>
                          <w:shd w:val="clear" w:color="auto" w:fill="F9F8F8"/>
                        </w:rPr>
                        <w:t>Please</w:t>
                      </w:r>
                      <w:r>
                        <w:rPr>
                          <w:b/>
                          <w:color w:val="000000"/>
                          <w:spacing w:val="-3"/>
                          <w:shd w:val="clear" w:color="auto" w:fill="F9F8F8"/>
                        </w:rPr>
                        <w:t xml:space="preserve"> </w:t>
                      </w:r>
                      <w:r>
                        <w:rPr>
                          <w:b/>
                          <w:color w:val="000000"/>
                          <w:shd w:val="clear" w:color="auto" w:fill="F9F8F8"/>
                        </w:rPr>
                        <w:t>submit</w:t>
                      </w:r>
                      <w:r>
                        <w:rPr>
                          <w:b/>
                          <w:color w:val="000000"/>
                          <w:spacing w:val="-3"/>
                          <w:shd w:val="clear" w:color="auto" w:fill="F9F8F8"/>
                        </w:rPr>
                        <w:t xml:space="preserve"> </w:t>
                      </w:r>
                      <w:r>
                        <w:rPr>
                          <w:b/>
                          <w:color w:val="000000"/>
                          <w:shd w:val="clear" w:color="auto" w:fill="F9F8F8"/>
                        </w:rPr>
                        <w:t>your application</w:t>
                      </w:r>
                      <w:r>
                        <w:rPr>
                          <w:b/>
                          <w:color w:val="000000"/>
                          <w:spacing w:val="-5"/>
                          <w:shd w:val="clear" w:color="auto" w:fill="F9F8F8"/>
                        </w:rPr>
                        <w:t xml:space="preserve"> </w:t>
                      </w:r>
                      <w:r>
                        <w:rPr>
                          <w:b/>
                          <w:color w:val="000000"/>
                          <w:shd w:val="clear" w:color="auto" w:fill="F9F8F8"/>
                        </w:rPr>
                        <w:t>using</w:t>
                      </w:r>
                      <w:r>
                        <w:rPr>
                          <w:b/>
                          <w:color w:val="000000"/>
                          <w:spacing w:val="-2"/>
                          <w:shd w:val="clear" w:color="auto" w:fill="F9F8F8"/>
                        </w:rPr>
                        <w:t xml:space="preserve"> </w:t>
                      </w:r>
                      <w:r>
                        <w:rPr>
                          <w:b/>
                          <w:color w:val="000000"/>
                          <w:shd w:val="clear" w:color="auto" w:fill="F9F8F8"/>
                        </w:rPr>
                        <w:t>the</w:t>
                      </w:r>
                      <w:r>
                        <w:rPr>
                          <w:b/>
                          <w:color w:val="000000"/>
                          <w:spacing w:val="-1"/>
                          <w:shd w:val="clear" w:color="auto" w:fill="F9F8F8"/>
                        </w:rPr>
                        <w:t xml:space="preserve"> </w:t>
                      </w:r>
                      <w:r>
                        <w:rPr>
                          <w:b/>
                          <w:color w:val="000000"/>
                          <w:shd w:val="clear" w:color="auto" w:fill="F9F8F8"/>
                        </w:rPr>
                        <w:t>attached</w:t>
                      </w:r>
                      <w:r>
                        <w:rPr>
                          <w:b/>
                          <w:color w:val="000000"/>
                          <w:spacing w:val="-5"/>
                          <w:shd w:val="clear" w:color="auto" w:fill="F9F8F8"/>
                        </w:rPr>
                        <w:t xml:space="preserve"> </w:t>
                      </w:r>
                      <w:r>
                        <w:rPr>
                          <w:b/>
                          <w:color w:val="000000"/>
                          <w:shd w:val="clear" w:color="auto" w:fill="F9F8F8"/>
                        </w:rPr>
                        <w:t>form</w:t>
                      </w:r>
                      <w:r>
                        <w:rPr>
                          <w:b/>
                          <w:color w:val="000000"/>
                          <w:spacing w:val="1"/>
                          <w:shd w:val="clear" w:color="auto" w:fill="F9F8F8"/>
                        </w:rPr>
                        <w:t xml:space="preserve"> </w:t>
                      </w:r>
                      <w:r>
                        <w:rPr>
                          <w:b/>
                          <w:color w:val="000000"/>
                          <w:spacing w:val="-5"/>
                          <w:shd w:val="clear" w:color="auto" w:fill="F9F8F8"/>
                        </w:rPr>
                        <w:t>by</w:t>
                      </w:r>
                    </w:p>
                    <w:p w14:paraId="06EA1E3A" w14:textId="73EA235E" w:rsidR="00E63801" w:rsidRPr="00741045" w:rsidRDefault="00000000" w:rsidP="00741045">
                      <w:pPr>
                        <w:jc w:val="center"/>
                        <w:rPr>
                          <w:b/>
                        </w:rPr>
                      </w:pPr>
                      <w:r>
                        <w:rPr>
                          <w:rFonts w:ascii="Times New Roman"/>
                          <w:color w:val="000000"/>
                          <w:spacing w:val="45"/>
                          <w:shd w:val="clear" w:color="auto" w:fill="F9F8F8"/>
                        </w:rPr>
                        <w:t xml:space="preserve">  </w:t>
                      </w:r>
                      <w:r w:rsidRPr="00741045">
                        <w:rPr>
                          <w:b/>
                          <w:color w:val="000000"/>
                          <w:shd w:val="clear" w:color="auto" w:fill="F9F8F8"/>
                        </w:rPr>
                        <w:t>5pm</w:t>
                      </w:r>
                      <w:r w:rsidRPr="00741045">
                        <w:rPr>
                          <w:b/>
                          <w:color w:val="000000"/>
                          <w:spacing w:val="-1"/>
                          <w:shd w:val="clear" w:color="auto" w:fill="F9F8F8"/>
                        </w:rPr>
                        <w:t xml:space="preserve"> </w:t>
                      </w:r>
                      <w:r w:rsidRPr="00741045">
                        <w:rPr>
                          <w:b/>
                          <w:color w:val="000000"/>
                          <w:shd w:val="clear" w:color="auto" w:fill="F9F8F8"/>
                        </w:rPr>
                        <w:t>on</w:t>
                      </w:r>
                      <w:r w:rsidRPr="00741045">
                        <w:rPr>
                          <w:b/>
                          <w:color w:val="000000"/>
                          <w:spacing w:val="-1"/>
                          <w:shd w:val="clear" w:color="auto" w:fill="F9F8F8"/>
                        </w:rPr>
                        <w:t xml:space="preserve"> </w:t>
                      </w:r>
                      <w:r w:rsidRPr="00741045">
                        <w:rPr>
                          <w:b/>
                          <w:color w:val="000000"/>
                          <w:shd w:val="clear" w:color="auto" w:fill="F9F8F8"/>
                        </w:rPr>
                        <w:t xml:space="preserve">the </w:t>
                      </w:r>
                      <w:r w:rsidR="00741045" w:rsidRPr="00741045">
                        <w:rPr>
                          <w:b/>
                          <w:color w:val="000000"/>
                          <w:shd w:val="clear" w:color="auto" w:fill="F9F8F8"/>
                        </w:rPr>
                        <w:t>24</w:t>
                      </w:r>
                      <w:r w:rsidR="00741045" w:rsidRPr="00741045">
                        <w:rPr>
                          <w:b/>
                          <w:color w:val="000000"/>
                          <w:shd w:val="clear" w:color="auto" w:fill="F9F8F8"/>
                          <w:vertAlign w:val="superscript"/>
                        </w:rPr>
                        <w:t>th</w:t>
                      </w:r>
                      <w:r w:rsidR="00741045" w:rsidRPr="00741045">
                        <w:rPr>
                          <w:b/>
                          <w:color w:val="000000"/>
                          <w:shd w:val="clear" w:color="auto" w:fill="F9F8F8"/>
                        </w:rPr>
                        <w:t xml:space="preserve"> October </w:t>
                      </w:r>
                      <w:r w:rsidRPr="00741045">
                        <w:rPr>
                          <w:b/>
                          <w:color w:val="000000"/>
                          <w:spacing w:val="-4"/>
                          <w:shd w:val="clear" w:color="auto" w:fill="F9F8F8"/>
                        </w:rPr>
                        <w:t>2024</w:t>
                      </w:r>
                      <w:r w:rsidRPr="00741045">
                        <w:rPr>
                          <w:b/>
                          <w:color w:val="000000"/>
                          <w:spacing w:val="40"/>
                          <w:shd w:val="clear" w:color="auto" w:fill="F9F8F8"/>
                        </w:rPr>
                        <w:t xml:space="preserve"> </w:t>
                      </w:r>
                    </w:p>
                  </w:txbxContent>
                </v:textbox>
                <w10:wrap type="topAndBottom" anchorx="page"/>
              </v:shape>
            </w:pict>
          </mc:Fallback>
        </mc:AlternateContent>
      </w:r>
    </w:p>
    <w:sectPr w:rsidR="00E63801">
      <w:type w:val="continuous"/>
      <w:pgSz w:w="11910" w:h="16840"/>
      <w:pgMar w:top="520" w:right="126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3801"/>
    <w:rsid w:val="000C5433"/>
    <w:rsid w:val="005162A0"/>
    <w:rsid w:val="005E6B95"/>
    <w:rsid w:val="00741045"/>
    <w:rsid w:val="00E63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436A"/>
  <w15:docId w15:val="{790FCDD9-7FC9-4113-AE38-C7BC18E9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70"/>
      <w:ind w:left="2768"/>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26" ma:contentTypeDescription="Create a new document." ma:contentTypeScope="" ma:versionID="c6fa9ca20bbcdce137829ef4e6cb5afc">
  <xsd:schema xmlns:xsd="http://www.w3.org/2001/XMLSchema" xmlns:xs="http://www.w3.org/2001/XMLSchema" xmlns:p="http://schemas.microsoft.com/office/2006/metadata/properties" xmlns:ns1="http://schemas.microsoft.com/sharepoint/v3" xmlns:ns2="8288bed6-7da2-4e75-8310-cbc2d26e1ffb" xmlns:ns3="c33a6426-e133-4ab7-8b23-2fa04954703c" targetNamespace="http://schemas.microsoft.com/office/2006/metadata/properties" ma:root="true" ma:fieldsID="661f6233b60b93c2771e0cc59bfebdd0" ns1:_="" ns2:_="" ns3:_="">
    <xsd:import namespace="http://schemas.microsoft.com/sharepoint/v3"/>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element ref="ns2:APCaseRef" minOccurs="0"/>
                <xsd:element ref="ns2:AP_Case_Open_Date" minOccurs="0"/>
                <xsd:element ref="ns2:CaseOwner" minOccurs="0"/>
                <xsd:element ref="ns2:CaseStatus" minOccurs="0"/>
                <xsd:element ref="ns2:CloseYear" minOccurs="0"/>
                <xsd:element ref="ns2:AP_Case_Close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PCaseRef" ma:index="28" nillable="true" ma:displayName="AP Case Ref" ma:format="Dropdown" ma:internalName="APCaseRef">
      <xsd:simpleType>
        <xsd:restriction base="dms:Text">
          <xsd:maxLength value="255"/>
        </xsd:restriction>
      </xsd:simpleType>
    </xsd:element>
    <xsd:element name="AP_Case_Open_Date" ma:index="29" nillable="true" ma:displayName="AP_Case_Open_Date" ma:format="DateOnly" ma:internalName="AP_Case_Open_Date">
      <xsd:simpleType>
        <xsd:restriction base="dms:DateTime"/>
      </xsd:simpleType>
    </xsd:element>
    <xsd:element name="CaseOwner" ma:index="30" nillable="true" ma:displayName="Case Owner" ma:format="Dropdown" ma:internalName="CaseOwner">
      <xsd:simpleType>
        <xsd:restriction base="dms:Choice">
          <xsd:enumeration value="Andy King"/>
          <xsd:enumeration value="Georgie Lockwood"/>
          <xsd:enumeration value="Hannah Martin"/>
          <xsd:enumeration value="Olivia Mowll"/>
          <xsd:enumeration value="Rosie Thompson"/>
        </xsd:restriction>
      </xsd:simpleType>
    </xsd:element>
    <xsd:element name="CaseStatus" ma:index="31" nillable="true" ma:displayName="Case Status" ma:format="Dropdown" ma:internalName="CaseStatus">
      <xsd:simpleType>
        <xsd:restriction base="dms:Choice">
          <xsd:enumeration value="Live case"/>
          <xsd:enumeration value="Triage"/>
          <xsd:enumeration value="Closed"/>
        </xsd:restriction>
      </xsd:simpleType>
    </xsd:element>
    <xsd:element name="CloseYear" ma:index="32" nillable="true" ma:displayName="Close Year" ma:format="Dropdown" ma:internalName="CloseYear">
      <xsd:simpleType>
        <xsd:restriction base="dms:Text">
          <xsd:maxLength value="255"/>
        </xsd:restriction>
      </xsd:simpleType>
    </xsd:element>
    <xsd:element name="AP_Case_Close_Date" ma:index="33" nillable="true" ma:displayName="AP_Case_Close_Date" ma:format="DateOnly" ma:internalName="AP_Case_Close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CaseRef xmlns="8288bed6-7da2-4e75-8310-cbc2d26e1ffb" xsi:nil="true"/>
    <_ip_UnifiedCompliancePolicyUIAction xmlns="http://schemas.microsoft.com/sharepoint/v3" xsi:nil="true"/>
    <CloseYear xmlns="8288bed6-7da2-4e75-8310-cbc2d26e1ffb" xsi:nil="true"/>
    <_ip_UnifiedCompliancePolicyProperties xmlns="http://schemas.microsoft.com/sharepoint/v3" xsi:nil="true"/>
    <CaseOwner xmlns="8288bed6-7da2-4e75-8310-cbc2d26e1ffb" xsi:nil="true"/>
    <AP_Case_Close_Date xmlns="8288bed6-7da2-4e75-8310-cbc2d26e1ffb" xsi:nil="true"/>
    <TaxCatchAll xmlns="c33a6426-e133-4ab7-8b23-2fa04954703c" xsi:nil="true"/>
    <lcf76f155ced4ddcb4097134ff3c332f xmlns="8288bed6-7da2-4e75-8310-cbc2d26e1ffb">
      <Terms xmlns="http://schemas.microsoft.com/office/infopath/2007/PartnerControls"/>
    </lcf76f155ced4ddcb4097134ff3c332f>
    <AP_Case_Open_Date xmlns="8288bed6-7da2-4e75-8310-cbc2d26e1ffb" xsi:nil="true"/>
    <CaseStatus xmlns="8288bed6-7da2-4e75-8310-cbc2d26e1ffb" xsi:nil="true"/>
  </documentManagement>
</p:properties>
</file>

<file path=customXml/itemProps1.xml><?xml version="1.0" encoding="utf-8"?>
<ds:datastoreItem xmlns:ds="http://schemas.openxmlformats.org/officeDocument/2006/customXml" ds:itemID="{ECE60ED0-6C7D-4BEE-BB98-18A5645245C4}"/>
</file>

<file path=customXml/itemProps2.xml><?xml version="1.0" encoding="utf-8"?>
<ds:datastoreItem xmlns:ds="http://schemas.openxmlformats.org/officeDocument/2006/customXml" ds:itemID="{E2E3FE23-6032-476F-96BA-421A589BAFC8}"/>
</file>

<file path=customXml/itemProps3.xml><?xml version="1.0" encoding="utf-8"?>
<ds:datastoreItem xmlns:ds="http://schemas.openxmlformats.org/officeDocument/2006/customXml" ds:itemID="{A0FEECD1-A736-4C01-A354-4C9E54B66647}"/>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LASP Covering Letter Final</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LASP Covering Letter Final</dc:title>
  <dc:creator>MiciaRigby(BristolLC</dc:creator>
  <cp:lastModifiedBy>Hannah Martin (Bristol LC)</cp:lastModifiedBy>
  <cp:revision>3</cp:revision>
  <dcterms:created xsi:type="dcterms:W3CDTF">2024-09-17T14:28:00Z</dcterms:created>
  <dcterms:modified xsi:type="dcterms:W3CDTF">2024-09-17T15:24:00Z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LastSaved">
    <vt:filetime>2024-09-17T00:00:00Z</vt:filetime>
  </property>
  <property fmtid="{D5CDD505-2E9C-101B-9397-08002B2CF9AE}" pid="4" name="Producer">
    <vt:lpwstr>Microsoft: Print To PDF</vt:lpwstr>
  </property>
  <property fmtid="{D5CDD505-2E9C-101B-9397-08002B2CF9AE}" pid="5" name="ContentTypeId">
    <vt:lpwstr>0x010100C8D1C5E390907148994D2C9446AFCE2E</vt:lpwstr>
  </property>
</Properties>
</file>