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A86B" w14:textId="6A3A2CAD" w:rsidR="006153BE" w:rsidRDefault="009C4018" w:rsidP="447772AD">
      <w:pPr>
        <w:ind w:left="720"/>
      </w:pPr>
      <w:r>
        <w:rPr>
          <w:noProof/>
        </w:rPr>
        <w:drawing>
          <wp:inline distT="0" distB="0" distL="0" distR="0" wp14:anchorId="48F93937" wp14:editId="447772AD">
            <wp:extent cx="2369820" cy="1179023"/>
            <wp:effectExtent l="0" t="0" r="0" b="2540"/>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9820" cy="1179023"/>
                    </a:xfrm>
                    <a:prstGeom prst="rect">
                      <a:avLst/>
                    </a:prstGeom>
                  </pic:spPr>
                </pic:pic>
              </a:graphicData>
            </a:graphic>
          </wp:inline>
        </w:drawing>
      </w:r>
      <w:r w:rsidR="4782B63E">
        <w:t xml:space="preserve">             </w:t>
      </w:r>
      <w:r w:rsidR="4782B63E">
        <w:rPr>
          <w:noProof/>
        </w:rPr>
        <w:drawing>
          <wp:inline distT="0" distB="0" distL="0" distR="0" wp14:anchorId="64BFA1BC" wp14:editId="6D2DB16D">
            <wp:extent cx="3248025" cy="1085850"/>
            <wp:effectExtent l="0" t="0" r="0" b="0"/>
            <wp:docPr id="925911335" name="Picture 92591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248025" cy="1085850"/>
                    </a:xfrm>
                    <a:prstGeom prst="rect">
                      <a:avLst/>
                    </a:prstGeom>
                  </pic:spPr>
                </pic:pic>
              </a:graphicData>
            </a:graphic>
          </wp:inline>
        </w:drawing>
      </w:r>
    </w:p>
    <w:p w14:paraId="4B865C0F" w14:textId="77777777" w:rsidR="006153BE" w:rsidRDefault="006153BE">
      <w:pPr>
        <w:rPr>
          <w:rFonts w:cstheme="minorHAnsi"/>
          <w:b/>
          <w:u w:val="single"/>
        </w:rPr>
      </w:pPr>
    </w:p>
    <w:p w14:paraId="0A50118E" w14:textId="7C8696BE" w:rsidR="0012645A" w:rsidRPr="006153BE" w:rsidRDefault="009B7449">
      <w:pPr>
        <w:rPr>
          <w:rFonts w:cstheme="minorHAnsi"/>
          <w:b/>
          <w:u w:val="single"/>
        </w:rPr>
      </w:pPr>
      <w:proofErr w:type="gramStart"/>
      <w:r w:rsidRPr="006153BE">
        <w:rPr>
          <w:rFonts w:cstheme="minorHAnsi"/>
          <w:b/>
          <w:u w:val="single"/>
        </w:rPr>
        <w:t>South West</w:t>
      </w:r>
      <w:proofErr w:type="gramEnd"/>
      <w:r w:rsidRPr="006153BE">
        <w:rPr>
          <w:rFonts w:cstheme="minorHAnsi"/>
          <w:b/>
          <w:u w:val="single"/>
        </w:rPr>
        <w:t xml:space="preserve"> Specialist Immigration Solutions Project</w:t>
      </w:r>
    </w:p>
    <w:p w14:paraId="3CBE218B" w14:textId="77777777" w:rsidR="009B7449" w:rsidRPr="006153BE" w:rsidRDefault="009B7449">
      <w:pPr>
        <w:rPr>
          <w:rFonts w:cstheme="minorHAnsi"/>
          <w:b/>
          <w:i/>
        </w:rPr>
      </w:pPr>
      <w:r w:rsidRPr="006153BE">
        <w:rPr>
          <w:rFonts w:cstheme="minorHAnsi"/>
          <w:b/>
          <w:i/>
        </w:rPr>
        <w:t>Brief – February 2022</w:t>
      </w:r>
    </w:p>
    <w:p w14:paraId="6519B63C" w14:textId="77777777" w:rsidR="009B7449" w:rsidRPr="006153BE" w:rsidRDefault="009B7449">
      <w:pPr>
        <w:rPr>
          <w:rFonts w:cstheme="minorHAnsi"/>
          <w:b/>
        </w:rPr>
      </w:pPr>
    </w:p>
    <w:p w14:paraId="26711123" w14:textId="77777777" w:rsidR="00BE3B22" w:rsidRPr="006153BE" w:rsidRDefault="00BE3B22">
      <w:pPr>
        <w:rPr>
          <w:rFonts w:cstheme="minorHAnsi"/>
          <w:b/>
        </w:rPr>
      </w:pPr>
      <w:r w:rsidRPr="006153BE">
        <w:rPr>
          <w:rFonts w:cstheme="minorHAnsi"/>
          <w:b/>
        </w:rPr>
        <w:t>Introduction</w:t>
      </w:r>
    </w:p>
    <w:p w14:paraId="3C1C0830" w14:textId="6E87D2FE" w:rsidR="0000636A" w:rsidRDefault="008F6575" w:rsidP="00BE3B22">
      <w:pPr>
        <w:rPr>
          <w:rFonts w:cstheme="minorHAnsi"/>
        </w:rPr>
      </w:pPr>
      <w:r w:rsidRPr="006153BE">
        <w:rPr>
          <w:rFonts w:cstheme="minorHAnsi"/>
          <w:b/>
        </w:rPr>
        <w:t>Bristol Law Centre</w:t>
      </w:r>
      <w:r w:rsidRPr="006153BE">
        <w:rPr>
          <w:rFonts w:cstheme="minorHAnsi"/>
        </w:rPr>
        <w:t xml:space="preserve"> is a charity providing free legal advice in specialist areas of social welfare law, </w:t>
      </w:r>
      <w:proofErr w:type="gramStart"/>
      <w:r w:rsidRPr="006153BE">
        <w:rPr>
          <w:rFonts w:cstheme="minorHAnsi"/>
        </w:rPr>
        <w:t>and also</w:t>
      </w:r>
      <w:proofErr w:type="gramEnd"/>
      <w:r w:rsidRPr="006153BE">
        <w:rPr>
          <w:rFonts w:cstheme="minorHAnsi"/>
        </w:rPr>
        <w:t xml:space="preserve"> represents clients in court. We help over 1,500 people a year access the justice system thanks to our funders, sponsors and committed staff and volunteers. We also help more than 5,000 enquirers, offer legal education and training, and work on our own and with partners to push for changes to public policy that promote equality and justice. </w:t>
      </w:r>
      <w:hyperlink r:id="rId13" w:history="1">
        <w:r w:rsidR="00A31916" w:rsidRPr="001B4D95">
          <w:rPr>
            <w:rStyle w:val="Hyperlink"/>
            <w:rFonts w:cstheme="minorHAnsi"/>
          </w:rPr>
          <w:t>www.bristollawcentre.org.uk</w:t>
        </w:r>
      </w:hyperlink>
    </w:p>
    <w:p w14:paraId="746D8EBA" w14:textId="3DFDEA24" w:rsidR="00BE3B22" w:rsidRPr="00596EC8" w:rsidRDefault="008F6575" w:rsidP="447772AD">
      <w:pPr>
        <w:rPr>
          <w:rStyle w:val="Hyperlink"/>
        </w:rPr>
      </w:pPr>
      <w:r w:rsidRPr="447772AD">
        <w:rPr>
          <w:b/>
          <w:bCs/>
        </w:rPr>
        <w:t>Bristol Refugee Rights</w:t>
      </w:r>
      <w:r w:rsidRPr="447772AD">
        <w:t xml:space="preserve"> is the largest local organisation in Bristol deliver</w:t>
      </w:r>
      <w:r w:rsidR="3F31BB15" w:rsidRPr="447772AD">
        <w:t>ing</w:t>
      </w:r>
      <w:r w:rsidRPr="447772AD">
        <w:t xml:space="preserve"> services to asylum seekers and refugees. We provide a holistic range of services including English classes, social </w:t>
      </w:r>
      <w:proofErr w:type="gramStart"/>
      <w:r w:rsidRPr="447772AD">
        <w:t>activities</w:t>
      </w:r>
      <w:proofErr w:type="gramEnd"/>
      <w:r w:rsidRPr="447772AD">
        <w:t xml:space="preserve"> and advice. We are accredited to OISC Level 3 but lack capacity, particularly for supervision, to make full use of this. We aim to be lived experience led. BRR are a founding member of the Asylum Early Action national partnership which aims to create system change in refugee and asylum services by shifting from crisis response to prevention mode. We are also a founding and lead member of the Bristol Refugee and Asylum Seeker Partnership - a partnership of 16 organisations whose primary purpose is supporting asylum seekers, refugees and migrants in Bristol and the surrounding area. </w:t>
      </w:r>
      <w:r w:rsidR="00596EC8">
        <w:fldChar w:fldCharType="begin"/>
      </w:r>
      <w:r>
        <w:instrText xml:space="preserve"> HYPERLINK "https://www.bristolrefugeerights.org/" </w:instrText>
      </w:r>
      <w:r w:rsidR="00596EC8">
        <w:fldChar w:fldCharType="separate"/>
      </w:r>
      <w:r w:rsidR="00A742E3" w:rsidRPr="447772AD">
        <w:rPr>
          <w:rStyle w:val="Hyperlink"/>
        </w:rPr>
        <w:t>Home - Bristol Refugee Rights</w:t>
      </w:r>
    </w:p>
    <w:p w14:paraId="2A095A33" w14:textId="01AE43A2" w:rsidR="008F6575" w:rsidRPr="006153BE" w:rsidRDefault="00596EC8" w:rsidP="00596EC8">
      <w:pPr>
        <w:rPr>
          <w:rFonts w:cstheme="minorHAnsi"/>
        </w:rPr>
      </w:pPr>
      <w:r>
        <w:fldChar w:fldCharType="end"/>
      </w:r>
      <w:r w:rsidR="008F6575" w:rsidRPr="006153BE">
        <w:rPr>
          <w:rFonts w:cstheme="minorHAnsi"/>
          <w:b/>
        </w:rPr>
        <w:t>Justice Together</w:t>
      </w:r>
      <w:r w:rsidR="008F6575" w:rsidRPr="006153BE">
        <w:rPr>
          <w:rFonts w:cstheme="minorHAnsi"/>
        </w:rPr>
        <w:t xml:space="preserve"> is a funder collaboration </w:t>
      </w:r>
      <w:r w:rsidR="009B7449" w:rsidRPr="006153BE">
        <w:rPr>
          <w:rFonts w:cstheme="minorHAnsi"/>
        </w:rPr>
        <w:t>whose mission is to build a community of people and organisations with diverse backgrounds, strengths, and experience to transform access to justice in the UK immigration system. Through grant-making and collaboration, they aim to connect lived experience, front-line advice and influencing strategies to create lasting change.  Their</w:t>
      </w:r>
      <w:r w:rsidR="008F6575" w:rsidRPr="006153BE">
        <w:rPr>
          <w:rFonts w:cstheme="minorHAnsi"/>
        </w:rPr>
        <w:t xml:space="preserve"> vision is that people who use the immigration system can access justice fairly and equally, so that they can get on with their lives.</w:t>
      </w:r>
      <w:r>
        <w:rPr>
          <w:rFonts w:cstheme="minorHAnsi"/>
        </w:rPr>
        <w:t xml:space="preserve"> </w:t>
      </w:r>
      <w:hyperlink r:id="rId14" w:history="1">
        <w:r>
          <w:rPr>
            <w:rStyle w:val="Hyperlink"/>
          </w:rPr>
          <w:t>www.justicetogether.org.uk</w:t>
        </w:r>
      </w:hyperlink>
    </w:p>
    <w:p w14:paraId="43D62E45" w14:textId="77777777" w:rsidR="008F6575" w:rsidRPr="006153BE" w:rsidRDefault="008F6575" w:rsidP="00BE3B22">
      <w:pPr>
        <w:rPr>
          <w:rFonts w:cstheme="minorHAnsi"/>
        </w:rPr>
      </w:pPr>
    </w:p>
    <w:p w14:paraId="0AB9DB72" w14:textId="77777777" w:rsidR="00BE3B22" w:rsidRPr="006153BE" w:rsidRDefault="00BE3B22" w:rsidP="00BE3B22">
      <w:pPr>
        <w:rPr>
          <w:rFonts w:cstheme="minorHAnsi"/>
          <w:b/>
        </w:rPr>
      </w:pPr>
      <w:r w:rsidRPr="006153BE">
        <w:rPr>
          <w:rFonts w:cstheme="minorHAnsi"/>
          <w:b/>
        </w:rPr>
        <w:t>Justice Together Development Project</w:t>
      </w:r>
    </w:p>
    <w:p w14:paraId="2DF015C5" w14:textId="77777777" w:rsidR="00DC35BF" w:rsidRDefault="008F6575" w:rsidP="447772AD">
      <w:r w:rsidRPr="447772AD">
        <w:t xml:space="preserve">Bristol Law Centre and Bristol Refugee Rights have been funded by Justice Together for a small project to identify the challenges currently facing the </w:t>
      </w:r>
      <w:proofErr w:type="gramStart"/>
      <w:r w:rsidRPr="447772AD">
        <w:t>South West</w:t>
      </w:r>
      <w:proofErr w:type="gramEnd"/>
      <w:r w:rsidRPr="447772AD">
        <w:t xml:space="preserve"> in terms of the provision of specialist immigration advice and to come up with proposals for a more accessible, sustainable, collaborative and co-ordinated sector in the best interests of clients. </w:t>
      </w:r>
    </w:p>
    <w:p w14:paraId="172457BE" w14:textId="6E800067" w:rsidR="008F6575" w:rsidRPr="006153BE" w:rsidRDefault="009B2BAF" w:rsidP="447772AD">
      <w:r w:rsidRPr="447772AD">
        <w:t>In this development phase we plan to show that the region can work together to identify challenges in the accessibility and provision of specialist immigration advice and to work up an agreed proposal to establish a strong sector in which immigration advisors, particularly at OISC levels 2 and 3 can be skilled-up or recruited and retained. The mission of the consultant will be to suggest proposals that will focus on long term sustainability in the light of the squeeze on the budgets of local authorities and the inability of clients to pay privately for advice.</w:t>
      </w:r>
    </w:p>
    <w:p w14:paraId="6846D7C2" w14:textId="3A70CF79" w:rsidR="00AB24C7" w:rsidRPr="006153BE" w:rsidRDefault="00AB24C7" w:rsidP="447772AD">
      <w:r w:rsidRPr="447772AD">
        <w:t>The project will involve facilitating the engagement of a range of stakeholders, including th</w:t>
      </w:r>
      <w:r w:rsidR="00DC35BF" w:rsidRPr="447772AD">
        <w:t>ose</w:t>
      </w:r>
      <w:r w:rsidRPr="447772AD">
        <w:t xml:space="preserve"> with lived experience and specialist/potential specialist immigration advice providers in identifying the problem</w:t>
      </w:r>
      <w:r w:rsidR="005E712B" w:rsidRPr="447772AD">
        <w:t>s</w:t>
      </w:r>
      <w:r w:rsidRPr="447772AD">
        <w:t xml:space="preserve"> and developing solutions.  </w:t>
      </w:r>
    </w:p>
    <w:p w14:paraId="4FFD8529" w14:textId="77777777" w:rsidR="00E32053" w:rsidRPr="00E32053" w:rsidRDefault="00E32053" w:rsidP="447772AD"/>
    <w:p w14:paraId="79A53293" w14:textId="77777777" w:rsidR="00E32053" w:rsidRPr="006153BE" w:rsidRDefault="00E32053" w:rsidP="00BE3B22">
      <w:pPr>
        <w:rPr>
          <w:rFonts w:cstheme="minorHAnsi"/>
        </w:rPr>
      </w:pPr>
    </w:p>
    <w:p w14:paraId="48E072A6" w14:textId="77777777" w:rsidR="0012645A" w:rsidRPr="006153BE" w:rsidRDefault="00BE3B22" w:rsidP="00BE3B22">
      <w:pPr>
        <w:rPr>
          <w:rFonts w:cstheme="minorHAnsi"/>
        </w:rPr>
      </w:pPr>
      <w:r w:rsidRPr="006153BE">
        <w:rPr>
          <w:rFonts w:cstheme="minorHAnsi"/>
          <w:b/>
        </w:rPr>
        <w:t>What we are aiming to achieve through this tender</w:t>
      </w:r>
      <w:r w:rsidRPr="006153BE">
        <w:rPr>
          <w:rFonts w:cstheme="minorHAnsi"/>
        </w:rPr>
        <w:t xml:space="preserve"> </w:t>
      </w:r>
    </w:p>
    <w:p w14:paraId="659B1D1A" w14:textId="0A5863C2" w:rsidR="0012645A" w:rsidRPr="006153BE" w:rsidRDefault="008F6575" w:rsidP="447772AD">
      <w:pPr>
        <w:rPr>
          <w:b/>
          <w:bCs/>
        </w:rPr>
      </w:pPr>
      <w:r w:rsidRPr="447772AD">
        <w:rPr>
          <w:b/>
          <w:bCs/>
        </w:rPr>
        <w:t>Aim</w:t>
      </w:r>
      <w:r w:rsidR="004E70FE" w:rsidRPr="447772AD">
        <w:rPr>
          <w:b/>
          <w:bCs/>
        </w:rPr>
        <w:t>s</w:t>
      </w:r>
      <w:r w:rsidRPr="447772AD">
        <w:rPr>
          <w:b/>
          <w:bCs/>
        </w:rPr>
        <w:t>:</w:t>
      </w:r>
    </w:p>
    <w:p w14:paraId="0AB848BD" w14:textId="77777777" w:rsidR="008F6575" w:rsidRPr="006153BE" w:rsidRDefault="009B7449" w:rsidP="447772AD">
      <w:pPr>
        <w:pStyle w:val="ListParagraph"/>
        <w:numPr>
          <w:ilvl w:val="0"/>
          <w:numId w:val="1"/>
        </w:numPr>
        <w:rPr>
          <w:color w:val="000000" w:themeColor="text1"/>
        </w:rPr>
      </w:pPr>
      <w:r w:rsidRPr="447772AD">
        <w:t>to map current challenges in the provision o</w:t>
      </w:r>
      <w:r w:rsidR="00AB24C7" w:rsidRPr="447772AD">
        <w:t>f specialist immigration advice</w:t>
      </w:r>
    </w:p>
    <w:p w14:paraId="56CB9CD6" w14:textId="7DECA783" w:rsidR="00C3463F" w:rsidRPr="00C3463F" w:rsidRDefault="00C3463F" w:rsidP="447772AD">
      <w:pPr>
        <w:pStyle w:val="ListParagraph"/>
        <w:numPr>
          <w:ilvl w:val="0"/>
          <w:numId w:val="1"/>
        </w:numPr>
        <w:rPr>
          <w:color w:val="000000" w:themeColor="text1"/>
        </w:rPr>
      </w:pPr>
      <w:r w:rsidRPr="447772AD">
        <w:t>to develop model(s) for solutions for the region and deliver a proposal for future funding</w:t>
      </w:r>
      <w:r w:rsidR="00A47C2B" w:rsidRPr="447772AD">
        <w:t xml:space="preserve"> to deliver</w:t>
      </w:r>
    </w:p>
    <w:p w14:paraId="3DFD4FE1" w14:textId="7CE1F031" w:rsidR="00AB24C7" w:rsidRDefault="00AB24C7" w:rsidP="447772AD">
      <w:pPr>
        <w:pStyle w:val="ListParagraph"/>
        <w:numPr>
          <w:ilvl w:val="0"/>
          <w:numId w:val="1"/>
        </w:numPr>
        <w:rPr>
          <w:rFonts w:eastAsiaTheme="minorEastAsia"/>
          <w:color w:val="FF0000"/>
        </w:rPr>
      </w:pPr>
      <w:r w:rsidRPr="447772AD">
        <w:t xml:space="preserve">to learn from </w:t>
      </w:r>
      <w:r w:rsidR="1B9C5802" w:rsidRPr="447772AD">
        <w:t xml:space="preserve">long term </w:t>
      </w:r>
      <w:r w:rsidRPr="447772AD">
        <w:t xml:space="preserve">solutions </w:t>
      </w:r>
      <w:r w:rsidR="33A4DDCA" w:rsidRPr="447772AD">
        <w:t>being test</w:t>
      </w:r>
      <w:r w:rsidR="0BB8F5AE" w:rsidRPr="447772AD">
        <w:t>ed</w:t>
      </w:r>
      <w:r w:rsidR="33A4DDCA" w:rsidRPr="447772AD">
        <w:t xml:space="preserve"> </w:t>
      </w:r>
      <w:r w:rsidRPr="447772AD">
        <w:t>in other parts of the country</w:t>
      </w:r>
      <w:r w:rsidR="41D84E56" w:rsidRPr="447772AD">
        <w:t>, including but not limited to those funded by Justice Together</w:t>
      </w:r>
    </w:p>
    <w:p w14:paraId="18348E3F" w14:textId="77777777" w:rsidR="00AB24C7" w:rsidRPr="006153BE" w:rsidRDefault="00AB24C7" w:rsidP="447772AD">
      <w:pPr>
        <w:pStyle w:val="ListParagraph"/>
        <w:numPr>
          <w:ilvl w:val="0"/>
          <w:numId w:val="1"/>
        </w:numPr>
      </w:pPr>
      <w:r w:rsidRPr="447772AD">
        <w:t>to involve specialist/potential specialist immigration advice providers in identifying the problem and developing solutions and to keep them informed as the project progresses</w:t>
      </w:r>
    </w:p>
    <w:p w14:paraId="7C100E06" w14:textId="113F5E9B" w:rsidR="00AB24C7" w:rsidRPr="00D12F10" w:rsidRDefault="00A243E6" w:rsidP="447772AD">
      <w:pPr>
        <w:pStyle w:val="ListParagraph"/>
        <w:numPr>
          <w:ilvl w:val="0"/>
          <w:numId w:val="1"/>
        </w:numPr>
        <w:rPr>
          <w:color w:val="FF0000"/>
        </w:rPr>
      </w:pPr>
      <w:r w:rsidRPr="447772AD">
        <w:t xml:space="preserve">to </w:t>
      </w:r>
      <w:r w:rsidR="7D27FE73" w:rsidRPr="447772AD">
        <w:t xml:space="preserve">learn from the experiences of </w:t>
      </w:r>
      <w:r w:rsidRPr="447772AD">
        <w:t xml:space="preserve">people with </w:t>
      </w:r>
      <w:r w:rsidR="5DDFF39C" w:rsidRPr="447772AD">
        <w:t xml:space="preserve">the </w:t>
      </w:r>
      <w:r w:rsidRPr="447772AD">
        <w:t>lived experience</w:t>
      </w:r>
      <w:r w:rsidR="45924299" w:rsidRPr="447772AD">
        <w:t xml:space="preserve">s </w:t>
      </w:r>
      <w:r w:rsidRPr="447772AD">
        <w:t>of immigration advice and the UK immigration/asylum process in identifying the challenges and potential solutions</w:t>
      </w:r>
      <w:r w:rsidR="00D12F10" w:rsidRPr="447772AD">
        <w:t xml:space="preserve"> </w:t>
      </w:r>
    </w:p>
    <w:p w14:paraId="3273CFC2" w14:textId="701761DD" w:rsidR="447772AD" w:rsidRDefault="447772AD" w:rsidP="447772AD">
      <w:pPr>
        <w:rPr>
          <w:color w:val="FF0000"/>
        </w:rPr>
      </w:pPr>
    </w:p>
    <w:p w14:paraId="0EF6E84E" w14:textId="77777777" w:rsidR="00AB24C7" w:rsidRPr="006153BE" w:rsidRDefault="00AB24C7" w:rsidP="00AB24C7">
      <w:pPr>
        <w:rPr>
          <w:rFonts w:cstheme="minorHAnsi"/>
          <w:b/>
        </w:rPr>
      </w:pPr>
      <w:r w:rsidRPr="006153BE">
        <w:rPr>
          <w:rFonts w:cstheme="minorHAnsi"/>
          <w:b/>
        </w:rPr>
        <w:t>Outcomes:</w:t>
      </w:r>
    </w:p>
    <w:p w14:paraId="313AB002" w14:textId="057600BA" w:rsidR="00AB24C7" w:rsidRPr="006153BE" w:rsidRDefault="00AB24C7" w:rsidP="00AB24C7">
      <w:pPr>
        <w:rPr>
          <w:rFonts w:cstheme="minorHAnsi"/>
        </w:rPr>
      </w:pPr>
      <w:r w:rsidRPr="006153BE">
        <w:rPr>
          <w:rFonts w:cstheme="minorHAnsi"/>
        </w:rPr>
        <w:t xml:space="preserve">The </w:t>
      </w:r>
      <w:r w:rsidR="004E70FE">
        <w:rPr>
          <w:rFonts w:cstheme="minorHAnsi"/>
        </w:rPr>
        <w:t xml:space="preserve">consultant </w:t>
      </w:r>
      <w:r w:rsidRPr="006153BE">
        <w:rPr>
          <w:rFonts w:cstheme="minorHAnsi"/>
        </w:rPr>
        <w:t>must deliver the following:</w:t>
      </w:r>
    </w:p>
    <w:tbl>
      <w:tblPr>
        <w:tblStyle w:val="TableGrid"/>
        <w:tblW w:w="0" w:type="auto"/>
        <w:tblLook w:val="04A0" w:firstRow="1" w:lastRow="0" w:firstColumn="1" w:lastColumn="0" w:noHBand="0" w:noVBand="1"/>
      </w:tblPr>
      <w:tblGrid>
        <w:gridCol w:w="704"/>
        <w:gridCol w:w="6266"/>
        <w:gridCol w:w="3486"/>
      </w:tblGrid>
      <w:tr w:rsidR="00AB24C7" w:rsidRPr="006153BE" w14:paraId="418A602D" w14:textId="77777777" w:rsidTr="447772AD">
        <w:tc>
          <w:tcPr>
            <w:tcW w:w="704" w:type="dxa"/>
          </w:tcPr>
          <w:p w14:paraId="337F14FE" w14:textId="77777777" w:rsidR="00AB24C7" w:rsidRPr="006153BE" w:rsidRDefault="00AB24C7" w:rsidP="00AB24C7">
            <w:pPr>
              <w:rPr>
                <w:rFonts w:cstheme="minorHAnsi"/>
                <w:b/>
              </w:rPr>
            </w:pPr>
            <w:r w:rsidRPr="006153BE">
              <w:rPr>
                <w:rFonts w:cstheme="minorHAnsi"/>
                <w:b/>
              </w:rPr>
              <w:t>No</w:t>
            </w:r>
          </w:p>
        </w:tc>
        <w:tc>
          <w:tcPr>
            <w:tcW w:w="6266" w:type="dxa"/>
          </w:tcPr>
          <w:p w14:paraId="2D552D11" w14:textId="77777777" w:rsidR="00AB24C7" w:rsidRPr="006153BE" w:rsidRDefault="00AB24C7" w:rsidP="00AB24C7">
            <w:pPr>
              <w:rPr>
                <w:rFonts w:cstheme="minorHAnsi"/>
                <w:b/>
              </w:rPr>
            </w:pPr>
            <w:r w:rsidRPr="006153BE">
              <w:rPr>
                <w:rFonts w:cstheme="minorHAnsi"/>
                <w:b/>
              </w:rPr>
              <w:t>Outcome</w:t>
            </w:r>
          </w:p>
        </w:tc>
        <w:tc>
          <w:tcPr>
            <w:tcW w:w="3486" w:type="dxa"/>
          </w:tcPr>
          <w:p w14:paraId="37AEA205" w14:textId="77777777" w:rsidR="00AB24C7" w:rsidRPr="006153BE" w:rsidRDefault="00AB24C7" w:rsidP="00AB24C7">
            <w:pPr>
              <w:rPr>
                <w:rFonts w:cstheme="minorHAnsi"/>
                <w:b/>
              </w:rPr>
            </w:pPr>
            <w:r w:rsidRPr="006153BE">
              <w:rPr>
                <w:rFonts w:cstheme="minorHAnsi"/>
                <w:b/>
              </w:rPr>
              <w:t>Due date</w:t>
            </w:r>
          </w:p>
        </w:tc>
      </w:tr>
      <w:tr w:rsidR="00AB24C7" w:rsidRPr="006153BE" w14:paraId="248D76CA" w14:textId="77777777" w:rsidTr="447772AD">
        <w:tc>
          <w:tcPr>
            <w:tcW w:w="704" w:type="dxa"/>
          </w:tcPr>
          <w:p w14:paraId="74986753" w14:textId="77777777" w:rsidR="00AB24C7" w:rsidRPr="006153BE" w:rsidRDefault="00BE24CA" w:rsidP="00AB24C7">
            <w:pPr>
              <w:rPr>
                <w:rFonts w:cstheme="minorHAnsi"/>
              </w:rPr>
            </w:pPr>
            <w:r w:rsidRPr="006153BE">
              <w:rPr>
                <w:rFonts w:cstheme="minorHAnsi"/>
              </w:rPr>
              <w:t>1</w:t>
            </w:r>
          </w:p>
        </w:tc>
        <w:tc>
          <w:tcPr>
            <w:tcW w:w="6266" w:type="dxa"/>
          </w:tcPr>
          <w:p w14:paraId="15C0D836" w14:textId="77777777" w:rsidR="00AB24C7" w:rsidRPr="006153BE" w:rsidRDefault="00BE24CA" w:rsidP="00AB24C7">
            <w:pPr>
              <w:rPr>
                <w:rFonts w:cstheme="minorHAnsi"/>
              </w:rPr>
            </w:pPr>
            <w:r w:rsidRPr="006153BE">
              <w:rPr>
                <w:rFonts w:cstheme="minorHAnsi"/>
              </w:rPr>
              <w:t>Collate existing research on challenges and good practice and address any gaps in knowledge and understanding</w:t>
            </w:r>
          </w:p>
        </w:tc>
        <w:tc>
          <w:tcPr>
            <w:tcW w:w="3486" w:type="dxa"/>
          </w:tcPr>
          <w:p w14:paraId="2233493D" w14:textId="77777777" w:rsidR="00AB24C7" w:rsidRPr="006153BE" w:rsidRDefault="00DB0E6B" w:rsidP="00AB24C7">
            <w:pPr>
              <w:rPr>
                <w:rFonts w:cstheme="minorHAnsi"/>
              </w:rPr>
            </w:pPr>
            <w:r w:rsidRPr="006153BE">
              <w:rPr>
                <w:rFonts w:cstheme="minorHAnsi"/>
              </w:rPr>
              <w:t>April 2022</w:t>
            </w:r>
          </w:p>
        </w:tc>
      </w:tr>
      <w:tr w:rsidR="00AB24C7" w:rsidRPr="006153BE" w14:paraId="39FDD1F1" w14:textId="77777777" w:rsidTr="447772AD">
        <w:tc>
          <w:tcPr>
            <w:tcW w:w="704" w:type="dxa"/>
          </w:tcPr>
          <w:p w14:paraId="6212DDC0" w14:textId="77777777" w:rsidR="00AB24C7" w:rsidRPr="006153BE" w:rsidRDefault="00DB0E6B" w:rsidP="00AB24C7">
            <w:pPr>
              <w:rPr>
                <w:rFonts w:cstheme="minorHAnsi"/>
              </w:rPr>
            </w:pPr>
            <w:r w:rsidRPr="006153BE">
              <w:rPr>
                <w:rFonts w:cstheme="minorHAnsi"/>
              </w:rPr>
              <w:t>2</w:t>
            </w:r>
          </w:p>
        </w:tc>
        <w:tc>
          <w:tcPr>
            <w:tcW w:w="6266" w:type="dxa"/>
          </w:tcPr>
          <w:p w14:paraId="08D1FBB3" w14:textId="77777777" w:rsidR="00AB24C7" w:rsidRPr="006153BE" w:rsidRDefault="00BE24CA" w:rsidP="00BE24CA">
            <w:pPr>
              <w:rPr>
                <w:rFonts w:eastAsia="Times New Roman" w:cstheme="minorHAnsi"/>
                <w:bCs/>
                <w:color w:val="000000"/>
                <w:lang w:eastAsia="en-GB"/>
              </w:rPr>
            </w:pPr>
            <w:r w:rsidRPr="006153BE">
              <w:rPr>
                <w:rFonts w:eastAsia="Times New Roman" w:cstheme="minorHAnsi"/>
                <w:bCs/>
                <w:color w:val="000000"/>
                <w:lang w:eastAsia="en-GB"/>
              </w:rPr>
              <w:t xml:space="preserve">Engagement with SW Organisations </w:t>
            </w:r>
            <w:r w:rsidR="00DB0E6B" w:rsidRPr="006153BE">
              <w:rPr>
                <w:rFonts w:eastAsia="Times New Roman" w:cstheme="minorHAnsi"/>
                <w:bCs/>
                <w:color w:val="000000"/>
                <w:lang w:eastAsia="en-GB"/>
              </w:rPr>
              <w:t xml:space="preserve">including </w:t>
            </w:r>
          </w:p>
          <w:p w14:paraId="7AB1B98C" w14:textId="77777777" w:rsidR="00DB0E6B" w:rsidRPr="006153BE" w:rsidRDefault="400B4A63" w:rsidP="447772AD">
            <w:pPr>
              <w:pStyle w:val="ListParagraph"/>
              <w:numPr>
                <w:ilvl w:val="0"/>
                <w:numId w:val="1"/>
              </w:numPr>
              <w:rPr>
                <w:rFonts w:eastAsia="Times New Roman"/>
                <w:color w:val="000000"/>
                <w:lang w:eastAsia="en-GB"/>
              </w:rPr>
            </w:pPr>
            <w:r w:rsidRPr="447772AD">
              <w:rPr>
                <w:rFonts w:eastAsia="Times New Roman"/>
                <w:color w:val="000000" w:themeColor="text1"/>
                <w:lang w:eastAsia="en-GB"/>
              </w:rPr>
              <w:t xml:space="preserve">providing a series of opportunities to input to help build mapping and models </w:t>
            </w:r>
          </w:p>
          <w:p w14:paraId="0F28208E" w14:textId="77777777" w:rsidR="00DB0E6B" w:rsidRPr="006153BE" w:rsidRDefault="400B4A63" w:rsidP="447772AD">
            <w:pPr>
              <w:pStyle w:val="ListParagraph"/>
              <w:numPr>
                <w:ilvl w:val="0"/>
                <w:numId w:val="1"/>
              </w:numPr>
              <w:rPr>
                <w:rFonts w:eastAsia="Times New Roman"/>
                <w:color w:val="000000"/>
                <w:lang w:eastAsia="en-GB"/>
              </w:rPr>
            </w:pPr>
            <w:r w:rsidRPr="447772AD">
              <w:rPr>
                <w:rFonts w:eastAsia="Times New Roman"/>
                <w:color w:val="000000" w:themeColor="text1"/>
                <w:lang w:eastAsia="en-GB"/>
              </w:rPr>
              <w:t>briefing for SW organisations on plans for full application</w:t>
            </w:r>
          </w:p>
          <w:p w14:paraId="1175A242" w14:textId="77777777" w:rsidR="00DB0E6B" w:rsidRPr="006153BE" w:rsidRDefault="400B4A63" w:rsidP="447772AD">
            <w:pPr>
              <w:pStyle w:val="ListParagraph"/>
              <w:numPr>
                <w:ilvl w:val="0"/>
                <w:numId w:val="1"/>
              </w:numPr>
              <w:rPr>
                <w:rFonts w:eastAsia="Times New Roman"/>
                <w:color w:val="000000"/>
                <w:lang w:eastAsia="en-GB"/>
              </w:rPr>
            </w:pPr>
            <w:r w:rsidRPr="447772AD">
              <w:rPr>
                <w:rFonts w:eastAsia="Times New Roman"/>
                <w:color w:val="000000" w:themeColor="text1"/>
                <w:lang w:eastAsia="en-GB"/>
              </w:rPr>
              <w:t>consultation on proposed models</w:t>
            </w:r>
          </w:p>
        </w:tc>
        <w:tc>
          <w:tcPr>
            <w:tcW w:w="3486" w:type="dxa"/>
          </w:tcPr>
          <w:p w14:paraId="68DE7A11" w14:textId="77777777" w:rsidR="00AB24C7" w:rsidRPr="006153BE" w:rsidRDefault="00DB0E6B" w:rsidP="00AB24C7">
            <w:pPr>
              <w:rPr>
                <w:rFonts w:cstheme="minorHAnsi"/>
              </w:rPr>
            </w:pPr>
            <w:r w:rsidRPr="006153BE">
              <w:rPr>
                <w:rFonts w:cstheme="minorHAnsi"/>
              </w:rPr>
              <w:t>Throughout</w:t>
            </w:r>
          </w:p>
        </w:tc>
      </w:tr>
      <w:tr w:rsidR="00DB0E6B" w:rsidRPr="006153BE" w14:paraId="65643BA2" w14:textId="77777777" w:rsidTr="447772AD">
        <w:tc>
          <w:tcPr>
            <w:tcW w:w="704" w:type="dxa"/>
          </w:tcPr>
          <w:p w14:paraId="596BD661" w14:textId="77777777" w:rsidR="00DB0E6B" w:rsidRPr="006153BE" w:rsidRDefault="00DB0E6B" w:rsidP="00AB24C7">
            <w:pPr>
              <w:rPr>
                <w:rFonts w:cstheme="minorHAnsi"/>
              </w:rPr>
            </w:pPr>
            <w:r w:rsidRPr="006153BE">
              <w:rPr>
                <w:rFonts w:cstheme="minorHAnsi"/>
              </w:rPr>
              <w:t>3</w:t>
            </w:r>
          </w:p>
        </w:tc>
        <w:tc>
          <w:tcPr>
            <w:tcW w:w="6266" w:type="dxa"/>
          </w:tcPr>
          <w:p w14:paraId="190C1A30" w14:textId="77777777" w:rsidR="00DB0E6B" w:rsidRPr="006153BE" w:rsidRDefault="00DB0E6B" w:rsidP="00BE24CA">
            <w:pPr>
              <w:rPr>
                <w:rFonts w:eastAsia="Times New Roman" w:cstheme="minorHAnsi"/>
                <w:bCs/>
                <w:color w:val="000000"/>
                <w:lang w:eastAsia="en-GB"/>
              </w:rPr>
            </w:pPr>
            <w:r w:rsidRPr="006153BE">
              <w:rPr>
                <w:rFonts w:eastAsia="Times New Roman" w:cstheme="minorHAnsi"/>
                <w:bCs/>
                <w:color w:val="000000"/>
                <w:lang w:eastAsia="en-GB"/>
              </w:rPr>
              <w:t>Engagement by people with lived experience in the project and consultation on proposed model</w:t>
            </w:r>
          </w:p>
        </w:tc>
        <w:tc>
          <w:tcPr>
            <w:tcW w:w="3486" w:type="dxa"/>
          </w:tcPr>
          <w:p w14:paraId="005559D7" w14:textId="77777777" w:rsidR="00DB0E6B" w:rsidRPr="006153BE" w:rsidRDefault="00DB0E6B" w:rsidP="00AB24C7">
            <w:pPr>
              <w:rPr>
                <w:rFonts w:cstheme="minorHAnsi"/>
              </w:rPr>
            </w:pPr>
            <w:r w:rsidRPr="006153BE">
              <w:rPr>
                <w:rFonts w:cstheme="minorHAnsi"/>
              </w:rPr>
              <w:t>May 2022</w:t>
            </w:r>
          </w:p>
        </w:tc>
      </w:tr>
      <w:tr w:rsidR="00AB24C7" w:rsidRPr="006153BE" w14:paraId="63BE120D" w14:textId="77777777" w:rsidTr="447772AD">
        <w:tc>
          <w:tcPr>
            <w:tcW w:w="704" w:type="dxa"/>
          </w:tcPr>
          <w:p w14:paraId="5150AE56" w14:textId="77777777" w:rsidR="00AB24C7" w:rsidRPr="006153BE" w:rsidRDefault="00DB0E6B" w:rsidP="00AB24C7">
            <w:pPr>
              <w:rPr>
                <w:rFonts w:cstheme="minorHAnsi"/>
              </w:rPr>
            </w:pPr>
            <w:r w:rsidRPr="006153BE">
              <w:rPr>
                <w:rFonts w:cstheme="minorHAnsi"/>
              </w:rPr>
              <w:t>3</w:t>
            </w:r>
          </w:p>
        </w:tc>
        <w:tc>
          <w:tcPr>
            <w:tcW w:w="6266" w:type="dxa"/>
          </w:tcPr>
          <w:p w14:paraId="1F3D0478" w14:textId="77777777" w:rsidR="00DB0E6B" w:rsidRPr="006153BE" w:rsidRDefault="00DB0E6B" w:rsidP="00DB0E6B">
            <w:pPr>
              <w:rPr>
                <w:rFonts w:eastAsia="Times New Roman" w:cstheme="minorHAnsi"/>
                <w:bCs/>
                <w:color w:val="000000"/>
                <w:lang w:eastAsia="en-GB"/>
              </w:rPr>
            </w:pPr>
            <w:r w:rsidRPr="006153BE">
              <w:rPr>
                <w:rFonts w:eastAsia="Times New Roman" w:cstheme="minorHAnsi"/>
                <w:color w:val="000000"/>
                <w:lang w:eastAsia="en-GB"/>
              </w:rPr>
              <w:t>Produce a report on potential models to tackle issues</w:t>
            </w:r>
            <w:r w:rsidRPr="006153BE">
              <w:rPr>
                <w:rFonts w:eastAsia="Times New Roman" w:cstheme="minorHAnsi"/>
                <w:bCs/>
                <w:color w:val="000000"/>
                <w:lang w:eastAsia="en-GB"/>
              </w:rPr>
              <w:t xml:space="preserve"> and propose a model for adoption</w:t>
            </w:r>
          </w:p>
          <w:p w14:paraId="02E1204D" w14:textId="77777777" w:rsidR="00AB24C7" w:rsidRPr="006153BE" w:rsidRDefault="00AB24C7" w:rsidP="00AB24C7">
            <w:pPr>
              <w:rPr>
                <w:rFonts w:eastAsia="Times New Roman" w:cstheme="minorHAnsi"/>
                <w:bCs/>
                <w:color w:val="000000"/>
                <w:lang w:eastAsia="en-GB"/>
              </w:rPr>
            </w:pPr>
          </w:p>
        </w:tc>
        <w:tc>
          <w:tcPr>
            <w:tcW w:w="3486" w:type="dxa"/>
          </w:tcPr>
          <w:p w14:paraId="11A0E000" w14:textId="77777777" w:rsidR="00AB24C7" w:rsidRPr="006153BE" w:rsidRDefault="00DB0E6B" w:rsidP="00AB24C7">
            <w:pPr>
              <w:rPr>
                <w:rFonts w:cstheme="minorHAnsi"/>
              </w:rPr>
            </w:pPr>
            <w:r w:rsidRPr="006153BE">
              <w:rPr>
                <w:rFonts w:cstheme="minorHAnsi"/>
              </w:rPr>
              <w:t>June 2022</w:t>
            </w:r>
          </w:p>
        </w:tc>
      </w:tr>
      <w:tr w:rsidR="00AB24C7" w:rsidRPr="006153BE" w14:paraId="1B2C7D8A" w14:textId="77777777" w:rsidTr="447772AD">
        <w:tc>
          <w:tcPr>
            <w:tcW w:w="704" w:type="dxa"/>
          </w:tcPr>
          <w:p w14:paraId="0DC77A75" w14:textId="77777777" w:rsidR="00AB24C7" w:rsidRPr="006153BE" w:rsidRDefault="00DB0E6B" w:rsidP="00AB24C7">
            <w:pPr>
              <w:rPr>
                <w:rFonts w:cstheme="minorHAnsi"/>
              </w:rPr>
            </w:pPr>
            <w:r w:rsidRPr="006153BE">
              <w:rPr>
                <w:rFonts w:cstheme="minorHAnsi"/>
              </w:rPr>
              <w:t>4</w:t>
            </w:r>
          </w:p>
        </w:tc>
        <w:tc>
          <w:tcPr>
            <w:tcW w:w="6266" w:type="dxa"/>
          </w:tcPr>
          <w:p w14:paraId="38B1860A" w14:textId="77777777" w:rsidR="00AB24C7" w:rsidRPr="006153BE" w:rsidRDefault="00BE24CA" w:rsidP="00AB24C7">
            <w:pPr>
              <w:rPr>
                <w:rFonts w:cstheme="minorHAnsi"/>
              </w:rPr>
            </w:pPr>
            <w:r w:rsidRPr="006153BE">
              <w:rPr>
                <w:rFonts w:cstheme="minorHAnsi"/>
              </w:rPr>
              <w:t>Support reporting to funder</w:t>
            </w:r>
          </w:p>
        </w:tc>
        <w:tc>
          <w:tcPr>
            <w:tcW w:w="3486" w:type="dxa"/>
          </w:tcPr>
          <w:p w14:paraId="0D6FF591" w14:textId="77777777" w:rsidR="00AB24C7" w:rsidRPr="006153BE" w:rsidRDefault="00DB0E6B" w:rsidP="00AB24C7">
            <w:pPr>
              <w:rPr>
                <w:rFonts w:cstheme="minorHAnsi"/>
              </w:rPr>
            </w:pPr>
            <w:r w:rsidRPr="006153BE">
              <w:rPr>
                <w:rFonts w:cstheme="minorHAnsi"/>
              </w:rPr>
              <w:t>July 2022</w:t>
            </w:r>
          </w:p>
        </w:tc>
      </w:tr>
      <w:tr w:rsidR="00BE24CA" w:rsidRPr="006153BE" w14:paraId="49554562" w14:textId="77777777" w:rsidTr="447772AD">
        <w:tc>
          <w:tcPr>
            <w:tcW w:w="704" w:type="dxa"/>
          </w:tcPr>
          <w:p w14:paraId="14D8E403" w14:textId="77777777" w:rsidR="00BE24CA" w:rsidRPr="006153BE" w:rsidRDefault="00DB0E6B" w:rsidP="00AB24C7">
            <w:pPr>
              <w:rPr>
                <w:rFonts w:cstheme="minorHAnsi"/>
              </w:rPr>
            </w:pPr>
            <w:r w:rsidRPr="006153BE">
              <w:rPr>
                <w:rFonts w:cstheme="minorHAnsi"/>
              </w:rPr>
              <w:t>5</w:t>
            </w:r>
          </w:p>
        </w:tc>
        <w:tc>
          <w:tcPr>
            <w:tcW w:w="6266" w:type="dxa"/>
          </w:tcPr>
          <w:p w14:paraId="5FB00880" w14:textId="77777777" w:rsidR="00BE24CA" w:rsidRPr="006153BE" w:rsidRDefault="00DB0E6B" w:rsidP="00DB0E6B">
            <w:pPr>
              <w:rPr>
                <w:rFonts w:eastAsia="Times New Roman" w:cstheme="minorHAnsi"/>
                <w:bCs/>
                <w:color w:val="000000"/>
                <w:lang w:eastAsia="en-GB"/>
              </w:rPr>
            </w:pPr>
            <w:r w:rsidRPr="006153BE">
              <w:rPr>
                <w:rFonts w:eastAsia="Times New Roman" w:cstheme="minorHAnsi"/>
                <w:bCs/>
                <w:color w:val="000000"/>
                <w:lang w:eastAsia="en-GB"/>
              </w:rPr>
              <w:t>P</w:t>
            </w:r>
            <w:r w:rsidR="00BE24CA" w:rsidRPr="006153BE">
              <w:rPr>
                <w:rFonts w:eastAsia="Times New Roman" w:cstheme="minorHAnsi"/>
                <w:bCs/>
                <w:color w:val="000000"/>
                <w:lang w:eastAsia="en-GB"/>
              </w:rPr>
              <w:t>roposal for steering group</w:t>
            </w:r>
            <w:r w:rsidRPr="006153BE">
              <w:rPr>
                <w:rFonts w:eastAsia="Times New Roman" w:cstheme="minorHAnsi"/>
                <w:bCs/>
                <w:color w:val="000000"/>
                <w:lang w:eastAsia="en-GB"/>
              </w:rPr>
              <w:t xml:space="preserve"> including </w:t>
            </w:r>
            <w:r w:rsidR="00BE24CA" w:rsidRPr="006153BE">
              <w:rPr>
                <w:rFonts w:eastAsia="Times New Roman" w:cstheme="minorHAnsi"/>
                <w:bCs/>
                <w:color w:val="000000"/>
                <w:lang w:eastAsia="en-GB"/>
              </w:rPr>
              <w:t>terms of reference for steering group</w:t>
            </w:r>
          </w:p>
        </w:tc>
        <w:tc>
          <w:tcPr>
            <w:tcW w:w="3486" w:type="dxa"/>
          </w:tcPr>
          <w:p w14:paraId="7F43064A" w14:textId="77777777" w:rsidR="00BE24CA" w:rsidRPr="006153BE" w:rsidRDefault="00DB0E6B" w:rsidP="00AB24C7">
            <w:pPr>
              <w:rPr>
                <w:rFonts w:cstheme="minorHAnsi"/>
              </w:rPr>
            </w:pPr>
            <w:r w:rsidRPr="006153BE">
              <w:rPr>
                <w:rFonts w:cstheme="minorHAnsi"/>
              </w:rPr>
              <w:t>June 2022</w:t>
            </w:r>
          </w:p>
        </w:tc>
      </w:tr>
      <w:tr w:rsidR="00BE24CA" w:rsidRPr="006153BE" w14:paraId="1336F55F" w14:textId="77777777" w:rsidTr="447772AD">
        <w:tc>
          <w:tcPr>
            <w:tcW w:w="704" w:type="dxa"/>
          </w:tcPr>
          <w:p w14:paraId="6753AE38" w14:textId="77777777" w:rsidR="00BE24CA" w:rsidRPr="006153BE" w:rsidRDefault="00DB0E6B" w:rsidP="00BE24CA">
            <w:pPr>
              <w:rPr>
                <w:rFonts w:cstheme="minorHAnsi"/>
              </w:rPr>
            </w:pPr>
            <w:r w:rsidRPr="006153BE">
              <w:rPr>
                <w:rFonts w:cstheme="minorHAnsi"/>
              </w:rPr>
              <w:t>6</w:t>
            </w:r>
          </w:p>
        </w:tc>
        <w:tc>
          <w:tcPr>
            <w:tcW w:w="6266" w:type="dxa"/>
          </w:tcPr>
          <w:p w14:paraId="104F9095" w14:textId="77777777" w:rsidR="00BE24CA" w:rsidRPr="006153BE" w:rsidRDefault="00BE24CA" w:rsidP="00BE24CA">
            <w:pPr>
              <w:rPr>
                <w:rFonts w:eastAsia="Times New Roman" w:cstheme="minorHAnsi"/>
                <w:bCs/>
                <w:color w:val="000000"/>
                <w:lang w:eastAsia="en-GB"/>
              </w:rPr>
            </w:pPr>
            <w:r w:rsidRPr="006153BE">
              <w:rPr>
                <w:rFonts w:eastAsia="Times New Roman" w:cstheme="minorHAnsi"/>
                <w:bCs/>
                <w:color w:val="000000"/>
                <w:lang w:eastAsia="en-GB"/>
              </w:rPr>
              <w:t>Prepare full application to JT</w:t>
            </w:r>
          </w:p>
          <w:p w14:paraId="576A6FBB" w14:textId="77777777" w:rsidR="00BE24CA" w:rsidRPr="006153BE" w:rsidRDefault="00BE24CA" w:rsidP="00BE24CA">
            <w:pPr>
              <w:rPr>
                <w:rFonts w:eastAsia="Times New Roman" w:cstheme="minorHAnsi"/>
                <w:bCs/>
                <w:color w:val="000000"/>
                <w:lang w:eastAsia="en-GB"/>
              </w:rPr>
            </w:pPr>
            <w:r w:rsidRPr="006153BE">
              <w:rPr>
                <w:rFonts w:eastAsia="Times New Roman" w:cstheme="minorHAnsi"/>
                <w:bCs/>
                <w:color w:val="000000"/>
                <w:lang w:eastAsia="en-GB"/>
              </w:rPr>
              <w:t>Consider other funding opportunities</w:t>
            </w:r>
          </w:p>
        </w:tc>
        <w:tc>
          <w:tcPr>
            <w:tcW w:w="3486" w:type="dxa"/>
          </w:tcPr>
          <w:p w14:paraId="294D3D57" w14:textId="77777777" w:rsidR="00BE24CA" w:rsidRPr="006153BE" w:rsidRDefault="00DB0E6B" w:rsidP="00BE24CA">
            <w:pPr>
              <w:rPr>
                <w:rFonts w:cstheme="minorHAnsi"/>
              </w:rPr>
            </w:pPr>
            <w:r w:rsidRPr="006153BE">
              <w:rPr>
                <w:rFonts w:cstheme="minorHAnsi"/>
              </w:rPr>
              <w:t>August 2022 (or such other deadline as is set by JT)</w:t>
            </w:r>
          </w:p>
        </w:tc>
      </w:tr>
    </w:tbl>
    <w:p w14:paraId="3E6FEAEB" w14:textId="77777777" w:rsidR="008F6575" w:rsidRPr="006153BE" w:rsidRDefault="008F6575" w:rsidP="00BE3B22">
      <w:pPr>
        <w:rPr>
          <w:rFonts w:cstheme="minorHAnsi"/>
        </w:rPr>
      </w:pPr>
    </w:p>
    <w:p w14:paraId="6694160E" w14:textId="0F1D4F92" w:rsidR="00E105FE" w:rsidRPr="006153BE" w:rsidRDefault="00E105FE" w:rsidP="00BE3B22">
      <w:pPr>
        <w:rPr>
          <w:rFonts w:cstheme="minorHAnsi"/>
        </w:rPr>
      </w:pPr>
      <w:r w:rsidRPr="006153BE">
        <w:rPr>
          <w:rFonts w:cstheme="minorHAnsi"/>
        </w:rPr>
        <w:t xml:space="preserve">You will report to Karen Bowers of Bristol Law Centre and </w:t>
      </w:r>
      <w:r w:rsidR="2E79CC25" w:rsidRPr="006153BE">
        <w:rPr>
          <w:rFonts w:cstheme="minorHAnsi"/>
        </w:rPr>
        <w:t>the</w:t>
      </w:r>
      <w:r w:rsidRPr="006153BE">
        <w:rPr>
          <w:rFonts w:cstheme="minorHAnsi"/>
        </w:rPr>
        <w:t xml:space="preserve"> Development Grant </w:t>
      </w:r>
      <w:r w:rsidR="6AC4BD51" w:rsidRPr="006153BE">
        <w:rPr>
          <w:rFonts w:cstheme="minorHAnsi"/>
        </w:rPr>
        <w:t>support g</w:t>
      </w:r>
      <w:r w:rsidRPr="006153BE">
        <w:rPr>
          <w:rFonts w:cstheme="minorHAnsi"/>
        </w:rPr>
        <w:t>roup</w:t>
      </w:r>
      <w:r w:rsidR="00853B87">
        <w:rPr>
          <w:rFonts w:cstheme="minorHAnsi"/>
        </w:rPr>
        <w:t xml:space="preserve"> (for guidance and direction)</w:t>
      </w:r>
      <w:r w:rsidRPr="006153BE">
        <w:rPr>
          <w:rFonts w:cstheme="minorHAnsi"/>
        </w:rPr>
        <w:t xml:space="preserve"> </w:t>
      </w:r>
      <w:r w:rsidR="18432806" w:rsidRPr="006153BE">
        <w:rPr>
          <w:rFonts w:cstheme="minorHAnsi"/>
        </w:rPr>
        <w:t xml:space="preserve">which will </w:t>
      </w:r>
      <w:r w:rsidRPr="006153BE">
        <w:rPr>
          <w:rFonts w:cstheme="minorHAnsi"/>
        </w:rPr>
        <w:t>includ</w:t>
      </w:r>
      <w:r w:rsidR="1832DAD1" w:rsidRPr="006153BE">
        <w:rPr>
          <w:rFonts w:cstheme="minorHAnsi"/>
        </w:rPr>
        <w:t>e</w:t>
      </w:r>
      <w:r w:rsidRPr="006153BE">
        <w:rPr>
          <w:rFonts w:cstheme="minorHAnsi"/>
        </w:rPr>
        <w:t xml:space="preserve"> Bristol Law Centre and Bristol Refugee Rights.</w:t>
      </w:r>
      <w:r w:rsidR="00853B87">
        <w:rPr>
          <w:rFonts w:cstheme="minorHAnsi"/>
        </w:rPr>
        <w:t xml:space="preserve"> </w:t>
      </w:r>
    </w:p>
    <w:p w14:paraId="5A1F0B60" w14:textId="77777777" w:rsidR="0012645A" w:rsidRPr="006153BE" w:rsidRDefault="0012645A" w:rsidP="00BE3B22">
      <w:pPr>
        <w:rPr>
          <w:rFonts w:cstheme="minorHAnsi"/>
        </w:rPr>
      </w:pPr>
    </w:p>
    <w:p w14:paraId="7404381D" w14:textId="77777777" w:rsidR="00E105FE" w:rsidRPr="006153BE" w:rsidRDefault="00BE3B22" w:rsidP="00BE3B22">
      <w:pPr>
        <w:rPr>
          <w:rFonts w:cstheme="minorHAnsi"/>
          <w:i/>
          <w:color w:val="080707"/>
          <w:shd w:val="clear" w:color="auto" w:fill="FFFFFF"/>
        </w:rPr>
      </w:pPr>
      <w:r w:rsidRPr="006153BE">
        <w:rPr>
          <w:rFonts w:cstheme="minorHAnsi"/>
          <w:b/>
        </w:rPr>
        <w:t>Key deliverables</w:t>
      </w:r>
      <w:r w:rsidR="00E105FE" w:rsidRPr="006153BE">
        <w:rPr>
          <w:rFonts w:cstheme="minorHAnsi"/>
          <w:i/>
          <w:color w:val="080707"/>
          <w:shd w:val="clear" w:color="auto" w:fill="FFFFFF"/>
        </w:rPr>
        <w:t xml:space="preserve"> </w:t>
      </w:r>
    </w:p>
    <w:p w14:paraId="60E9B35C" w14:textId="77777777" w:rsidR="0012645A" w:rsidRPr="006153BE" w:rsidRDefault="00E105FE" w:rsidP="00BE3B22">
      <w:pPr>
        <w:rPr>
          <w:rFonts w:cstheme="minorHAnsi"/>
          <w:b/>
        </w:rPr>
      </w:pPr>
      <w:r w:rsidRPr="006153BE">
        <w:rPr>
          <w:rFonts w:cstheme="minorHAnsi"/>
          <w:i/>
          <w:color w:val="080707"/>
          <w:shd w:val="clear" w:color="auto" w:fill="FFFFFF"/>
        </w:rPr>
        <w:t xml:space="preserve">The grant was made on condition that all organisations in the </w:t>
      </w:r>
      <w:proofErr w:type="gramStart"/>
      <w:r w:rsidRPr="006153BE">
        <w:rPr>
          <w:rFonts w:cstheme="minorHAnsi"/>
          <w:i/>
          <w:color w:val="080707"/>
          <w:shd w:val="clear" w:color="auto" w:fill="FFFFFF"/>
        </w:rPr>
        <w:t>South West</w:t>
      </w:r>
      <w:proofErr w:type="gramEnd"/>
      <w:r w:rsidRPr="006153BE">
        <w:rPr>
          <w:rFonts w:cstheme="minorHAnsi"/>
          <w:i/>
          <w:color w:val="080707"/>
          <w:shd w:val="clear" w:color="auto" w:fill="FFFFFF"/>
        </w:rPr>
        <w:t xml:space="preserve"> providing or planning free immigration advice are given the opportunity to input to developing a plan for immigration advice in the South West. </w:t>
      </w:r>
    </w:p>
    <w:p w14:paraId="0092AFF6" w14:textId="77777777" w:rsidR="00BE3B22" w:rsidRPr="006153BE" w:rsidRDefault="00BE3B22" w:rsidP="00BE3B22">
      <w:pPr>
        <w:rPr>
          <w:rFonts w:cstheme="minorHAnsi"/>
        </w:rPr>
      </w:pPr>
    </w:p>
    <w:p w14:paraId="16751430" w14:textId="77777777" w:rsidR="0012645A" w:rsidRPr="006153BE" w:rsidRDefault="0012645A" w:rsidP="00BE3B22">
      <w:pPr>
        <w:rPr>
          <w:rFonts w:cstheme="minorHAnsi"/>
          <w:b/>
        </w:rPr>
      </w:pPr>
      <w:r w:rsidRPr="006153BE">
        <w:rPr>
          <w:rFonts w:cstheme="minorHAnsi"/>
          <w:b/>
        </w:rPr>
        <w:t>Data protection and confidentiality</w:t>
      </w:r>
    </w:p>
    <w:p w14:paraId="2494222C" w14:textId="77777777" w:rsidR="0012645A" w:rsidRPr="006153BE" w:rsidRDefault="00E105FE" w:rsidP="00BE3B22">
      <w:pPr>
        <w:rPr>
          <w:rFonts w:cstheme="minorHAnsi"/>
        </w:rPr>
      </w:pPr>
      <w:r w:rsidRPr="006153BE">
        <w:rPr>
          <w:rFonts w:cstheme="minorHAnsi"/>
        </w:rPr>
        <w:t>The successful applicant will be expected to comply with Data Protection and Confidentiality policies of Bristol Law Centre.</w:t>
      </w:r>
    </w:p>
    <w:p w14:paraId="61EFC1D2" w14:textId="77777777" w:rsidR="00E105FE" w:rsidRPr="006153BE" w:rsidRDefault="00E105FE" w:rsidP="00BE3B22">
      <w:pPr>
        <w:rPr>
          <w:rFonts w:cstheme="minorHAnsi"/>
        </w:rPr>
      </w:pPr>
    </w:p>
    <w:p w14:paraId="45EB7097" w14:textId="77777777" w:rsidR="00BE3B22" w:rsidRPr="006153BE" w:rsidRDefault="00BE3B22" w:rsidP="00BE3B22">
      <w:pPr>
        <w:rPr>
          <w:rFonts w:cstheme="minorHAnsi"/>
          <w:b/>
        </w:rPr>
      </w:pPr>
      <w:r w:rsidRPr="006153BE">
        <w:rPr>
          <w:rFonts w:cstheme="minorHAnsi"/>
          <w:b/>
        </w:rPr>
        <w:lastRenderedPageBreak/>
        <w:t xml:space="preserve">Evaluator criteria </w:t>
      </w:r>
    </w:p>
    <w:p w14:paraId="744B242C" w14:textId="77777777" w:rsidR="00BE3B22" w:rsidRPr="006153BE" w:rsidRDefault="00BE3B22" w:rsidP="00BE3B22">
      <w:pPr>
        <w:rPr>
          <w:rFonts w:cstheme="minorHAnsi"/>
        </w:rPr>
      </w:pPr>
      <w:r w:rsidRPr="006153BE">
        <w:rPr>
          <w:rFonts w:cstheme="minorHAnsi"/>
        </w:rPr>
        <w:t>The successful candidate/s will have:</w:t>
      </w:r>
    </w:p>
    <w:p w14:paraId="01B7AB97" w14:textId="77777777" w:rsidR="00BE3B22" w:rsidRPr="006153BE" w:rsidRDefault="00BE3B22" w:rsidP="447772AD">
      <w:pPr>
        <w:pStyle w:val="ListParagraph"/>
        <w:numPr>
          <w:ilvl w:val="0"/>
          <w:numId w:val="1"/>
        </w:numPr>
      </w:pPr>
      <w:r w:rsidRPr="447772AD">
        <w:t xml:space="preserve">A proven track record of producing independent </w:t>
      </w:r>
      <w:r w:rsidR="00E105FE" w:rsidRPr="447772AD">
        <w:t xml:space="preserve">evaluations of </w:t>
      </w:r>
      <w:r w:rsidRPr="447772AD">
        <w:t xml:space="preserve">services for vulnerable </w:t>
      </w:r>
      <w:proofErr w:type="gramStart"/>
      <w:r w:rsidRPr="447772AD">
        <w:t>people;</w:t>
      </w:r>
      <w:proofErr w:type="gramEnd"/>
      <w:r w:rsidRPr="447772AD">
        <w:t xml:space="preserve"> </w:t>
      </w:r>
    </w:p>
    <w:p w14:paraId="7E3E8037" w14:textId="77777777" w:rsidR="00BE3B22" w:rsidRPr="006153BE" w:rsidRDefault="00BE3B22" w:rsidP="447772AD">
      <w:pPr>
        <w:pStyle w:val="ListParagraph"/>
        <w:numPr>
          <w:ilvl w:val="0"/>
          <w:numId w:val="1"/>
        </w:numPr>
      </w:pPr>
      <w:r w:rsidRPr="447772AD">
        <w:t xml:space="preserve">A detailed understanding of the UK asylum system, and barriers to </w:t>
      </w:r>
      <w:proofErr w:type="gramStart"/>
      <w:r w:rsidRPr="447772AD">
        <w:t>justice;</w:t>
      </w:r>
      <w:proofErr w:type="gramEnd"/>
      <w:r w:rsidRPr="447772AD">
        <w:t xml:space="preserve"> </w:t>
      </w:r>
    </w:p>
    <w:p w14:paraId="3EC9BF4F" w14:textId="77777777" w:rsidR="00E105FE" w:rsidRPr="00232473" w:rsidRDefault="00E105FE" w:rsidP="447772AD">
      <w:pPr>
        <w:pStyle w:val="ListParagraph"/>
        <w:numPr>
          <w:ilvl w:val="0"/>
          <w:numId w:val="1"/>
        </w:numPr>
      </w:pPr>
      <w:r w:rsidRPr="447772AD">
        <w:t xml:space="preserve">A </w:t>
      </w:r>
      <w:r w:rsidRPr="00232473">
        <w:t>detailed understanding of the specific requirements and challenges for delivering specialist immigration advice (</w:t>
      </w:r>
      <w:proofErr w:type="gramStart"/>
      <w:r w:rsidRPr="00232473">
        <w:t>e.g.</w:t>
      </w:r>
      <w:proofErr w:type="gramEnd"/>
      <w:r w:rsidRPr="00232473">
        <w:t xml:space="preserve"> accreditations, legal aid restrictions)</w:t>
      </w:r>
    </w:p>
    <w:p w14:paraId="5CBD17E2" w14:textId="406AD40D" w:rsidR="00BE3B22" w:rsidRPr="00232473" w:rsidRDefault="2101BA80" w:rsidP="447772AD">
      <w:pPr>
        <w:pStyle w:val="ListParagraph"/>
        <w:numPr>
          <w:ilvl w:val="0"/>
          <w:numId w:val="1"/>
        </w:numPr>
        <w:rPr>
          <w:color w:val="000000" w:themeColor="text1"/>
        </w:rPr>
      </w:pPr>
      <w:r w:rsidRPr="00232473">
        <w:t>Experience</w:t>
      </w:r>
      <w:r w:rsidR="00BE3B22" w:rsidRPr="00232473">
        <w:t xml:space="preserve"> of</w:t>
      </w:r>
      <w:r w:rsidR="000758B2" w:rsidRPr="00232473">
        <w:rPr>
          <w:color w:val="FF0000"/>
        </w:rPr>
        <w:t xml:space="preserve"> </w:t>
      </w:r>
      <w:r w:rsidR="000758B2" w:rsidRPr="00232473">
        <w:t xml:space="preserve">accessible and inclusive </w:t>
      </w:r>
      <w:r w:rsidR="5002513D" w:rsidRPr="00232473">
        <w:t>method</w:t>
      </w:r>
      <w:r w:rsidR="000758B2" w:rsidRPr="00232473">
        <w:t xml:space="preserve">s </w:t>
      </w:r>
      <w:r w:rsidR="0140D154" w:rsidRPr="00232473">
        <w:t>o</w:t>
      </w:r>
      <w:r w:rsidR="000758B2" w:rsidRPr="00232473">
        <w:t>f engagement with all stakeholders</w:t>
      </w:r>
    </w:p>
    <w:p w14:paraId="5D4A1F4D" w14:textId="77777777" w:rsidR="00E105FE" w:rsidRPr="006153BE" w:rsidRDefault="00E105FE" w:rsidP="447772AD">
      <w:pPr>
        <w:pStyle w:val="ListParagraph"/>
        <w:numPr>
          <w:ilvl w:val="0"/>
          <w:numId w:val="1"/>
        </w:numPr>
      </w:pPr>
      <w:r w:rsidRPr="00232473">
        <w:t>Significant</w:t>
      </w:r>
      <w:r w:rsidRPr="447772AD">
        <w:t xml:space="preserve"> experience of collaborative and partnership </w:t>
      </w:r>
      <w:proofErr w:type="gramStart"/>
      <w:r w:rsidRPr="447772AD">
        <w:t>working;</w:t>
      </w:r>
      <w:proofErr w:type="gramEnd"/>
    </w:p>
    <w:p w14:paraId="7F9FC3E1" w14:textId="0EF81960" w:rsidR="00BE3B22" w:rsidRPr="006153BE" w:rsidRDefault="00BE3B22" w:rsidP="447772AD">
      <w:pPr>
        <w:pStyle w:val="ListParagraph"/>
        <w:numPr>
          <w:ilvl w:val="0"/>
          <w:numId w:val="1"/>
        </w:numPr>
      </w:pPr>
      <w:r w:rsidRPr="447772AD">
        <w:t xml:space="preserve">Experience of designed and delivering participatory </w:t>
      </w:r>
      <w:r w:rsidR="000758B2" w:rsidRPr="447772AD">
        <w:t xml:space="preserve">and inclusive </w:t>
      </w:r>
      <w:r w:rsidRPr="447772AD">
        <w:t xml:space="preserve">research </w:t>
      </w:r>
      <w:proofErr w:type="gramStart"/>
      <w:r w:rsidRPr="447772AD">
        <w:t>methods;</w:t>
      </w:r>
      <w:proofErr w:type="gramEnd"/>
      <w:r w:rsidRPr="447772AD">
        <w:t xml:space="preserve"> </w:t>
      </w:r>
    </w:p>
    <w:p w14:paraId="2F2A990F" w14:textId="77777777" w:rsidR="00BE3B22" w:rsidRPr="006153BE" w:rsidRDefault="00BE3B22" w:rsidP="447772AD">
      <w:pPr>
        <w:pStyle w:val="ListParagraph"/>
        <w:numPr>
          <w:ilvl w:val="0"/>
          <w:numId w:val="1"/>
        </w:numPr>
      </w:pPr>
      <w:r w:rsidRPr="447772AD">
        <w:t xml:space="preserve">Able to meet all timeframe requirements listed above in the ‘Key deliverables’ </w:t>
      </w:r>
      <w:proofErr w:type="gramStart"/>
      <w:r w:rsidRPr="447772AD">
        <w:t>section;</w:t>
      </w:r>
      <w:proofErr w:type="gramEnd"/>
      <w:r w:rsidRPr="447772AD">
        <w:t xml:space="preserve"> </w:t>
      </w:r>
    </w:p>
    <w:p w14:paraId="103E93EB" w14:textId="77777777" w:rsidR="00BE3B22" w:rsidRPr="006153BE" w:rsidRDefault="00BE3B22" w:rsidP="447772AD">
      <w:pPr>
        <w:pStyle w:val="ListParagraph"/>
        <w:numPr>
          <w:ilvl w:val="0"/>
          <w:numId w:val="1"/>
        </w:numPr>
      </w:pPr>
      <w:r w:rsidRPr="447772AD">
        <w:t xml:space="preserve">Able to work remotely and travel across the </w:t>
      </w:r>
      <w:proofErr w:type="gramStart"/>
      <w:r w:rsidRPr="447772AD">
        <w:t>South West</w:t>
      </w:r>
      <w:proofErr w:type="gramEnd"/>
      <w:r w:rsidRPr="447772AD">
        <w:t xml:space="preserve"> region to complete the project</w:t>
      </w:r>
    </w:p>
    <w:p w14:paraId="4BBD4C14" w14:textId="77777777" w:rsidR="00BE3B22" w:rsidRPr="006153BE" w:rsidRDefault="00BE3B22" w:rsidP="00BE3B22">
      <w:pPr>
        <w:rPr>
          <w:rFonts w:cstheme="minorHAnsi"/>
        </w:rPr>
      </w:pPr>
    </w:p>
    <w:p w14:paraId="381C6D76" w14:textId="77777777" w:rsidR="00BE3B22" w:rsidRPr="006153BE" w:rsidRDefault="00BE3B22" w:rsidP="00BE3B22">
      <w:pPr>
        <w:rPr>
          <w:rFonts w:cstheme="minorHAnsi"/>
          <w:b/>
        </w:rPr>
      </w:pPr>
      <w:r w:rsidRPr="006153BE">
        <w:rPr>
          <w:rFonts w:cstheme="minorHAnsi"/>
          <w:b/>
        </w:rPr>
        <w:t xml:space="preserve">Budget </w:t>
      </w:r>
    </w:p>
    <w:p w14:paraId="35A02BAC" w14:textId="65659037" w:rsidR="00BE3B22" w:rsidRPr="006153BE" w:rsidRDefault="00BE3B22" w:rsidP="00BE3B22">
      <w:pPr>
        <w:rPr>
          <w:rFonts w:cstheme="minorHAnsi"/>
        </w:rPr>
      </w:pPr>
      <w:r w:rsidRPr="006153BE">
        <w:rPr>
          <w:rFonts w:cstheme="minorHAnsi"/>
        </w:rPr>
        <w:t>The budget for the consultant is £10,000 inclusive of travel and expenses</w:t>
      </w:r>
      <w:r w:rsidR="005275AA">
        <w:rPr>
          <w:rFonts w:cstheme="minorHAnsi"/>
        </w:rPr>
        <w:t xml:space="preserve"> (this would be exclusive of VAT if applies)</w:t>
      </w:r>
      <w:r w:rsidRPr="006153BE">
        <w:rPr>
          <w:rFonts w:cstheme="minorHAnsi"/>
        </w:rPr>
        <w:t>. Please include a detailed budget with your proposal</w:t>
      </w:r>
      <w:r w:rsidR="005275AA">
        <w:rPr>
          <w:rFonts w:cstheme="minorHAnsi"/>
        </w:rPr>
        <w:t>.</w:t>
      </w:r>
    </w:p>
    <w:p w14:paraId="5CB83D39" w14:textId="77777777" w:rsidR="00BE3B22" w:rsidRPr="006153BE" w:rsidRDefault="00BE3B22" w:rsidP="00BE3B22">
      <w:pPr>
        <w:rPr>
          <w:rFonts w:cstheme="minorHAnsi"/>
        </w:rPr>
      </w:pPr>
    </w:p>
    <w:p w14:paraId="2311A873" w14:textId="77777777" w:rsidR="00BE3B22" w:rsidRPr="006153BE" w:rsidRDefault="00BE3B22" w:rsidP="00BE3B22">
      <w:pPr>
        <w:rPr>
          <w:rFonts w:cstheme="minorHAnsi"/>
          <w:b/>
        </w:rPr>
      </w:pPr>
      <w:r w:rsidRPr="006153BE">
        <w:rPr>
          <w:rFonts w:cstheme="minorHAnsi"/>
          <w:b/>
        </w:rPr>
        <w:t xml:space="preserve">Application process </w:t>
      </w:r>
    </w:p>
    <w:p w14:paraId="7777F71A" w14:textId="40569729" w:rsidR="00BE3B22" w:rsidRPr="006153BE" w:rsidRDefault="00BE3B22" w:rsidP="00BE3B22">
      <w:pPr>
        <w:rPr>
          <w:rFonts w:cstheme="minorHAnsi"/>
        </w:rPr>
      </w:pPr>
      <w:r w:rsidRPr="006153BE">
        <w:rPr>
          <w:rFonts w:cstheme="minorHAnsi"/>
        </w:rPr>
        <w:t xml:space="preserve">Applications will be assessed by an internal commissioning panel.  The key dates are below.  Please submit a written proposal in a word or pdf format no longer than three sides of A4 to </w:t>
      </w:r>
      <w:r w:rsidR="5EEA8B55" w:rsidRPr="006153BE">
        <w:rPr>
          <w:rFonts w:cstheme="minorHAnsi"/>
        </w:rPr>
        <w:t>karenb@bristollawcentre.org</w:t>
      </w:r>
      <w:r w:rsidRPr="006153BE">
        <w:rPr>
          <w:rFonts w:cstheme="minorHAnsi"/>
        </w:rPr>
        <w:t xml:space="preserve"> detailing: </w:t>
      </w:r>
    </w:p>
    <w:p w14:paraId="504F8A8B" w14:textId="77777777" w:rsidR="00BE3B22" w:rsidRPr="006153BE" w:rsidRDefault="00BE3B22" w:rsidP="0012645A">
      <w:pPr>
        <w:pStyle w:val="ListParagraph"/>
        <w:numPr>
          <w:ilvl w:val="0"/>
          <w:numId w:val="2"/>
        </w:numPr>
        <w:rPr>
          <w:rFonts w:cstheme="minorHAnsi"/>
        </w:rPr>
      </w:pPr>
      <w:r w:rsidRPr="006153BE">
        <w:rPr>
          <w:rFonts w:cstheme="minorHAnsi"/>
        </w:rPr>
        <w:t xml:space="preserve">Your experience </w:t>
      </w:r>
    </w:p>
    <w:p w14:paraId="1682D821" w14:textId="77777777" w:rsidR="00BE3B22" w:rsidRPr="006153BE" w:rsidRDefault="00BE3B22" w:rsidP="0012645A">
      <w:pPr>
        <w:pStyle w:val="ListParagraph"/>
        <w:numPr>
          <w:ilvl w:val="0"/>
          <w:numId w:val="2"/>
        </w:numPr>
        <w:rPr>
          <w:rFonts w:cstheme="minorHAnsi"/>
        </w:rPr>
      </w:pPr>
      <w:r w:rsidRPr="006153BE">
        <w:rPr>
          <w:rFonts w:cstheme="minorHAnsi"/>
        </w:rPr>
        <w:t>Approach to the consultation work</w:t>
      </w:r>
    </w:p>
    <w:p w14:paraId="34AA3777" w14:textId="7D7EE32A" w:rsidR="00BE3B22" w:rsidRPr="006153BE" w:rsidRDefault="00BE3B22" w:rsidP="0012645A">
      <w:pPr>
        <w:pStyle w:val="ListParagraph"/>
        <w:numPr>
          <w:ilvl w:val="0"/>
          <w:numId w:val="2"/>
        </w:numPr>
        <w:rPr>
          <w:rFonts w:cstheme="minorHAnsi"/>
        </w:rPr>
      </w:pPr>
      <w:r w:rsidRPr="006153BE">
        <w:rPr>
          <w:rFonts w:cstheme="minorHAnsi"/>
        </w:rPr>
        <w:t xml:space="preserve">Detailed delivery </w:t>
      </w:r>
      <w:proofErr w:type="gramStart"/>
      <w:r w:rsidRPr="006153BE">
        <w:rPr>
          <w:rFonts w:cstheme="minorHAnsi"/>
        </w:rPr>
        <w:t>plan;</w:t>
      </w:r>
      <w:proofErr w:type="gramEnd"/>
      <w:r w:rsidRPr="006153BE">
        <w:rPr>
          <w:rFonts w:cstheme="minorHAnsi"/>
        </w:rPr>
        <w:t xml:space="preserve"> including confirmation that key deliverable dates can be met</w:t>
      </w:r>
      <w:r w:rsidR="6E13F601" w:rsidRPr="006153BE">
        <w:rPr>
          <w:rFonts w:cstheme="minorHAnsi"/>
        </w:rPr>
        <w:t xml:space="preserve"> and expected time allowances for each outcome</w:t>
      </w:r>
      <w:r w:rsidRPr="006153BE">
        <w:rPr>
          <w:rFonts w:cstheme="minorHAnsi"/>
        </w:rPr>
        <w:t xml:space="preserve">; </w:t>
      </w:r>
    </w:p>
    <w:p w14:paraId="011EA308" w14:textId="77777777" w:rsidR="00BE3B22" w:rsidRPr="006153BE" w:rsidRDefault="00BE3B22" w:rsidP="0012645A">
      <w:pPr>
        <w:pStyle w:val="ListParagraph"/>
        <w:numPr>
          <w:ilvl w:val="0"/>
          <w:numId w:val="2"/>
        </w:numPr>
        <w:rPr>
          <w:rFonts w:cstheme="minorHAnsi"/>
        </w:rPr>
      </w:pPr>
      <w:r w:rsidRPr="006153BE">
        <w:rPr>
          <w:rFonts w:cstheme="minorHAnsi"/>
        </w:rPr>
        <w:t xml:space="preserve">Key </w:t>
      </w:r>
      <w:proofErr w:type="gramStart"/>
      <w:r w:rsidRPr="006153BE">
        <w:rPr>
          <w:rFonts w:cstheme="minorHAnsi"/>
        </w:rPr>
        <w:t>risks;</w:t>
      </w:r>
      <w:proofErr w:type="gramEnd"/>
      <w:r w:rsidRPr="006153BE">
        <w:rPr>
          <w:rFonts w:cstheme="minorHAnsi"/>
        </w:rPr>
        <w:t xml:space="preserve"> </w:t>
      </w:r>
    </w:p>
    <w:p w14:paraId="0F61125F" w14:textId="77777777" w:rsidR="00BE3B22" w:rsidRPr="006153BE" w:rsidRDefault="00BE3B22" w:rsidP="0012645A">
      <w:pPr>
        <w:pStyle w:val="ListParagraph"/>
        <w:numPr>
          <w:ilvl w:val="0"/>
          <w:numId w:val="2"/>
        </w:numPr>
        <w:rPr>
          <w:rFonts w:cstheme="minorHAnsi"/>
        </w:rPr>
      </w:pPr>
      <w:proofErr w:type="gramStart"/>
      <w:r w:rsidRPr="006153BE">
        <w:rPr>
          <w:rFonts w:cstheme="minorHAnsi"/>
        </w:rPr>
        <w:t>Budget;</w:t>
      </w:r>
      <w:proofErr w:type="gramEnd"/>
      <w:r w:rsidRPr="006153BE">
        <w:rPr>
          <w:rFonts w:cstheme="minorHAnsi"/>
        </w:rPr>
        <w:t xml:space="preserve"> </w:t>
      </w:r>
    </w:p>
    <w:p w14:paraId="1A0A7D4A" w14:textId="437110C1" w:rsidR="00BE3B22" w:rsidRPr="006153BE" w:rsidRDefault="00BE3B22" w:rsidP="0012645A">
      <w:pPr>
        <w:pStyle w:val="ListParagraph"/>
        <w:numPr>
          <w:ilvl w:val="0"/>
          <w:numId w:val="2"/>
        </w:numPr>
        <w:rPr>
          <w:rFonts w:cstheme="minorHAnsi"/>
        </w:rPr>
      </w:pPr>
      <w:r w:rsidRPr="006153BE">
        <w:rPr>
          <w:rFonts w:cstheme="minorHAnsi"/>
        </w:rPr>
        <w:t xml:space="preserve">Two referees. The deadline for submission of proposals is </w:t>
      </w:r>
      <w:r w:rsidR="002A7C6A">
        <w:rPr>
          <w:rFonts w:cstheme="minorHAnsi"/>
        </w:rPr>
        <w:t xml:space="preserve">5pm </w:t>
      </w:r>
      <w:r w:rsidR="0F3877BF" w:rsidRPr="006153BE">
        <w:rPr>
          <w:rFonts w:cstheme="minorHAnsi"/>
        </w:rPr>
        <w:t>7 March 2022</w:t>
      </w:r>
    </w:p>
    <w:p w14:paraId="1F753665" w14:textId="3AD0E219" w:rsidR="00BE3B22" w:rsidRPr="006153BE" w:rsidRDefault="00BE3B22" w:rsidP="00BE3B22">
      <w:pPr>
        <w:rPr>
          <w:rFonts w:cstheme="minorHAnsi"/>
        </w:rPr>
      </w:pPr>
      <w:r w:rsidRPr="006153BE">
        <w:rPr>
          <w:rFonts w:cstheme="minorHAnsi"/>
        </w:rPr>
        <w:t xml:space="preserve">Interviews will be held remotely </w:t>
      </w:r>
      <w:r w:rsidR="655121B9" w:rsidRPr="006153BE">
        <w:rPr>
          <w:rFonts w:cstheme="minorHAnsi"/>
        </w:rPr>
        <w:t>on 11 and 14 March 2022.</w:t>
      </w:r>
    </w:p>
    <w:p w14:paraId="03EF8F5B" w14:textId="715962B1" w:rsidR="2C119F06" w:rsidRPr="006153BE" w:rsidRDefault="2C119F06" w:rsidP="45D1A215">
      <w:pPr>
        <w:rPr>
          <w:rFonts w:cstheme="minorHAnsi"/>
        </w:rPr>
      </w:pPr>
      <w:r w:rsidRPr="006153BE">
        <w:rPr>
          <w:rFonts w:cstheme="minorHAnsi"/>
        </w:rPr>
        <w:t xml:space="preserve">We are looking for someone who can start in early April 2022 and complete the project by September 2022.  </w:t>
      </w:r>
    </w:p>
    <w:p w14:paraId="6EB48CDA" w14:textId="3EE93252" w:rsidR="00BE3B22" w:rsidRPr="006153BE" w:rsidRDefault="00BE3B22" w:rsidP="45D1A215">
      <w:pPr>
        <w:rPr>
          <w:rFonts w:cstheme="minorHAnsi"/>
        </w:rPr>
      </w:pPr>
      <w:r w:rsidRPr="006153BE">
        <w:rPr>
          <w:rFonts w:cstheme="minorHAnsi"/>
        </w:rPr>
        <w:t xml:space="preserve">If you have any questions or wish to seek clarification on any of the above, please contact </w:t>
      </w:r>
      <w:hyperlink r:id="rId15" w:history="1">
        <w:r w:rsidR="004F7B95" w:rsidRPr="00F15B9F">
          <w:rPr>
            <w:rStyle w:val="Hyperlink"/>
            <w:rFonts w:cstheme="minorHAnsi"/>
          </w:rPr>
          <w:t>karenb@bristollawcentre.org</w:t>
        </w:r>
      </w:hyperlink>
      <w:r w:rsidR="004F7B95">
        <w:rPr>
          <w:rFonts w:cstheme="minorHAnsi"/>
        </w:rPr>
        <w:t xml:space="preserve"> (please note Karen’s annual leave Feb 2</w:t>
      </w:r>
      <w:r w:rsidR="006D1D9A">
        <w:rPr>
          <w:rFonts w:cstheme="minorHAnsi"/>
        </w:rPr>
        <w:t>3</w:t>
      </w:r>
      <w:r w:rsidR="004F7B95">
        <w:rPr>
          <w:rFonts w:cstheme="minorHAnsi"/>
        </w:rPr>
        <w:t>-2</w:t>
      </w:r>
      <w:r w:rsidR="006D1D9A">
        <w:rPr>
          <w:rFonts w:cstheme="minorHAnsi"/>
        </w:rPr>
        <w:t>5</w:t>
      </w:r>
      <w:r w:rsidR="004F7B95" w:rsidRPr="004F7B95">
        <w:rPr>
          <w:rFonts w:cstheme="minorHAnsi"/>
          <w:vertAlign w:val="superscript"/>
        </w:rPr>
        <w:t>th</w:t>
      </w:r>
      <w:r w:rsidR="004F7B95">
        <w:rPr>
          <w:rFonts w:cstheme="minorHAnsi"/>
        </w:rPr>
        <w:t xml:space="preserve"> inclusive)</w:t>
      </w:r>
    </w:p>
    <w:sectPr w:rsidR="00BE3B22" w:rsidRPr="006153BE" w:rsidSect="008F6575">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8201E" w14:textId="77777777" w:rsidR="00984D20" w:rsidRDefault="00984D20" w:rsidP="0012645A">
      <w:pPr>
        <w:spacing w:after="0" w:line="240" w:lineRule="auto"/>
      </w:pPr>
      <w:r>
        <w:separator/>
      </w:r>
    </w:p>
  </w:endnote>
  <w:endnote w:type="continuationSeparator" w:id="0">
    <w:p w14:paraId="3DA186FE" w14:textId="77777777" w:rsidR="00984D20" w:rsidRDefault="00984D20" w:rsidP="0012645A">
      <w:pPr>
        <w:spacing w:after="0" w:line="240" w:lineRule="auto"/>
      </w:pPr>
      <w:r>
        <w:continuationSeparator/>
      </w:r>
    </w:p>
  </w:endnote>
  <w:endnote w:type="continuationNotice" w:id="1">
    <w:p w14:paraId="2A9070C0" w14:textId="77777777" w:rsidR="00984D20" w:rsidRDefault="00984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CD11" w14:textId="77777777" w:rsidR="00337FC8" w:rsidRDefault="00337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AD5A" w14:textId="77777777" w:rsidR="00337FC8" w:rsidRDefault="00337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B95D" w14:textId="77777777" w:rsidR="00337FC8" w:rsidRDefault="00337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4FE70" w14:textId="77777777" w:rsidR="00984D20" w:rsidRDefault="00984D20" w:rsidP="0012645A">
      <w:pPr>
        <w:spacing w:after="0" w:line="240" w:lineRule="auto"/>
      </w:pPr>
      <w:r>
        <w:separator/>
      </w:r>
    </w:p>
  </w:footnote>
  <w:footnote w:type="continuationSeparator" w:id="0">
    <w:p w14:paraId="76B6440C" w14:textId="77777777" w:rsidR="00984D20" w:rsidRDefault="00984D20" w:rsidP="0012645A">
      <w:pPr>
        <w:spacing w:after="0" w:line="240" w:lineRule="auto"/>
      </w:pPr>
      <w:r>
        <w:continuationSeparator/>
      </w:r>
    </w:p>
  </w:footnote>
  <w:footnote w:type="continuationNotice" w:id="1">
    <w:p w14:paraId="1F1A941A" w14:textId="77777777" w:rsidR="00984D20" w:rsidRDefault="00984D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7A85" w14:textId="77777777" w:rsidR="00337FC8" w:rsidRDefault="00337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5800" w14:textId="0A98C66C" w:rsidR="0012645A" w:rsidRDefault="0012645A" w:rsidP="009B744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97E6" w14:textId="77777777" w:rsidR="00337FC8" w:rsidRDefault="00337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C4390"/>
    <w:multiLevelType w:val="hybridMultilevel"/>
    <w:tmpl w:val="8298737C"/>
    <w:lvl w:ilvl="0" w:tplc="FFFFFFFF">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A216A7"/>
    <w:multiLevelType w:val="hybridMultilevel"/>
    <w:tmpl w:val="6942A18C"/>
    <w:lvl w:ilvl="0" w:tplc="B968712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22"/>
    <w:rsid w:val="0000636A"/>
    <w:rsid w:val="0007183E"/>
    <w:rsid w:val="000758B2"/>
    <w:rsid w:val="00116D3A"/>
    <w:rsid w:val="0012645A"/>
    <w:rsid w:val="00144C5D"/>
    <w:rsid w:val="00232473"/>
    <w:rsid w:val="002A7C6A"/>
    <w:rsid w:val="00337FC8"/>
    <w:rsid w:val="00471F41"/>
    <w:rsid w:val="00483AF4"/>
    <w:rsid w:val="00492677"/>
    <w:rsid w:val="004B5037"/>
    <w:rsid w:val="004E70FE"/>
    <w:rsid w:val="004F7B95"/>
    <w:rsid w:val="005275AA"/>
    <w:rsid w:val="00596EC8"/>
    <w:rsid w:val="005D1E25"/>
    <w:rsid w:val="005E712B"/>
    <w:rsid w:val="006153BE"/>
    <w:rsid w:val="0065347C"/>
    <w:rsid w:val="00657C52"/>
    <w:rsid w:val="006D1D9A"/>
    <w:rsid w:val="007142A1"/>
    <w:rsid w:val="0074118A"/>
    <w:rsid w:val="00853B87"/>
    <w:rsid w:val="008D396D"/>
    <w:rsid w:val="008F6575"/>
    <w:rsid w:val="0092354B"/>
    <w:rsid w:val="009454FC"/>
    <w:rsid w:val="00982873"/>
    <w:rsid w:val="00984D20"/>
    <w:rsid w:val="0099589C"/>
    <w:rsid w:val="009B28F4"/>
    <w:rsid w:val="009B2BAF"/>
    <w:rsid w:val="009B53F2"/>
    <w:rsid w:val="009B7449"/>
    <w:rsid w:val="009C4018"/>
    <w:rsid w:val="00A114F1"/>
    <w:rsid w:val="00A243E6"/>
    <w:rsid w:val="00A31916"/>
    <w:rsid w:val="00A47C2B"/>
    <w:rsid w:val="00A742E3"/>
    <w:rsid w:val="00A809DF"/>
    <w:rsid w:val="00AB24C7"/>
    <w:rsid w:val="00B91430"/>
    <w:rsid w:val="00BC1F69"/>
    <w:rsid w:val="00BD1286"/>
    <w:rsid w:val="00BE24CA"/>
    <w:rsid w:val="00BE3B22"/>
    <w:rsid w:val="00C3463F"/>
    <w:rsid w:val="00D12F10"/>
    <w:rsid w:val="00D83106"/>
    <w:rsid w:val="00DA7286"/>
    <w:rsid w:val="00DB0E6B"/>
    <w:rsid w:val="00DC1ADB"/>
    <w:rsid w:val="00DC35BF"/>
    <w:rsid w:val="00E105FE"/>
    <w:rsid w:val="00E32053"/>
    <w:rsid w:val="00EA0A58"/>
    <w:rsid w:val="00EC52CA"/>
    <w:rsid w:val="00ED1BC3"/>
    <w:rsid w:val="00F260E3"/>
    <w:rsid w:val="00F26D4E"/>
    <w:rsid w:val="00F46D2D"/>
    <w:rsid w:val="00F61306"/>
    <w:rsid w:val="00FD74C3"/>
    <w:rsid w:val="0140D154"/>
    <w:rsid w:val="01443224"/>
    <w:rsid w:val="0BB8F5AE"/>
    <w:rsid w:val="0F3877BF"/>
    <w:rsid w:val="11D6FA6C"/>
    <w:rsid w:val="1832DAD1"/>
    <w:rsid w:val="18432806"/>
    <w:rsid w:val="1B9C5802"/>
    <w:rsid w:val="1DC0A257"/>
    <w:rsid w:val="1F68A625"/>
    <w:rsid w:val="2101BA80"/>
    <w:rsid w:val="29BF835F"/>
    <w:rsid w:val="2C119F06"/>
    <w:rsid w:val="2E79CC25"/>
    <w:rsid w:val="2F0CC46D"/>
    <w:rsid w:val="33A4DDCA"/>
    <w:rsid w:val="3EFB29D3"/>
    <w:rsid w:val="3F31BB15"/>
    <w:rsid w:val="400B4A63"/>
    <w:rsid w:val="41D84E56"/>
    <w:rsid w:val="424A9F1C"/>
    <w:rsid w:val="447772AD"/>
    <w:rsid w:val="45924299"/>
    <w:rsid w:val="45D1A215"/>
    <w:rsid w:val="4782B63E"/>
    <w:rsid w:val="47B636AC"/>
    <w:rsid w:val="4952070D"/>
    <w:rsid w:val="4BBA287C"/>
    <w:rsid w:val="5002513D"/>
    <w:rsid w:val="518C064B"/>
    <w:rsid w:val="54F5D7F5"/>
    <w:rsid w:val="5AFB1A6C"/>
    <w:rsid w:val="5DDFF39C"/>
    <w:rsid w:val="5EEA8B55"/>
    <w:rsid w:val="655121B9"/>
    <w:rsid w:val="6AC4BD51"/>
    <w:rsid w:val="6C55D7D9"/>
    <w:rsid w:val="6C74C1B2"/>
    <w:rsid w:val="6E13F601"/>
    <w:rsid w:val="6F0CD5FB"/>
    <w:rsid w:val="7D27F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909B9"/>
  <w15:chartTrackingRefBased/>
  <w15:docId w15:val="{B38202D5-5AAF-4B18-996C-FFD0E7C4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B22"/>
    <w:pPr>
      <w:ind w:left="720"/>
      <w:contextualSpacing/>
    </w:pPr>
  </w:style>
  <w:style w:type="paragraph" w:styleId="Header">
    <w:name w:val="header"/>
    <w:basedOn w:val="Normal"/>
    <w:link w:val="HeaderChar"/>
    <w:uiPriority w:val="99"/>
    <w:unhideWhenUsed/>
    <w:rsid w:val="00126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45A"/>
  </w:style>
  <w:style w:type="paragraph" w:styleId="Footer">
    <w:name w:val="footer"/>
    <w:basedOn w:val="Normal"/>
    <w:link w:val="FooterChar"/>
    <w:uiPriority w:val="99"/>
    <w:unhideWhenUsed/>
    <w:rsid w:val="00126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45A"/>
  </w:style>
  <w:style w:type="paragraph" w:styleId="NormalWeb">
    <w:name w:val="Normal (Web)"/>
    <w:basedOn w:val="Normal"/>
    <w:uiPriority w:val="99"/>
    <w:semiHidden/>
    <w:unhideWhenUsed/>
    <w:rsid w:val="008F657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B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36A"/>
    <w:rPr>
      <w:color w:val="0563C1" w:themeColor="hyperlink"/>
      <w:u w:val="single"/>
    </w:rPr>
  </w:style>
  <w:style w:type="character" w:styleId="UnresolvedMention">
    <w:name w:val="Unresolved Mention"/>
    <w:basedOn w:val="DefaultParagraphFont"/>
    <w:uiPriority w:val="99"/>
    <w:semiHidden/>
    <w:unhideWhenUsed/>
    <w:rsid w:val="00006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33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stollawcentre.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arenb@bristollawcentre.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ustice-together.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88F7D8A43C8B4FB2046BA49B17D529" ma:contentTypeVersion="12" ma:contentTypeDescription="Create a new document." ma:contentTypeScope="" ma:versionID="60a3c52079d24bd2f49d5cca9e6844ba">
  <xsd:schema xmlns:xsd="http://www.w3.org/2001/XMLSchema" xmlns:xs="http://www.w3.org/2001/XMLSchema" xmlns:p="http://schemas.microsoft.com/office/2006/metadata/properties" xmlns:ns1="http://schemas.microsoft.com/sharepoint/v3" xmlns:ns2="d22d68d7-a7dd-4030-b47e-47dd2894f800" xmlns:ns3="087bf7fd-8d7f-4480-891d-f2ea4cdafab5" targetNamespace="http://schemas.microsoft.com/office/2006/metadata/properties" ma:root="true" ma:fieldsID="50c561ef76f5ef1a49d2b1e87e74e6f6" ns1:_="" ns2:_="" ns3:_="">
    <xsd:import namespace="http://schemas.microsoft.com/sharepoint/v3"/>
    <xsd:import namespace="d22d68d7-a7dd-4030-b47e-47dd2894f800"/>
    <xsd:import namespace="087bf7fd-8d7f-4480-891d-f2ea4cdafa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d68d7-a7dd-4030-b47e-47dd2894f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bf7fd-8d7f-4480-891d-f2ea4cdaf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087bf7fd-8d7f-4480-891d-f2ea4cdafab5">
      <UserInfo>
        <DisplayName>Mike Booker (Bristol LC)</DisplayName>
        <AccountId>551</AccountId>
        <AccountType/>
      </UserInfo>
      <UserInfo>
        <DisplayName>Karen Bowers (Bristol LC)</DisplayName>
        <AccountId>13</AccountId>
        <AccountType/>
      </UserInfo>
    </SharedWithUsers>
  </documentManagement>
</p:properties>
</file>

<file path=customXml/itemProps1.xml><?xml version="1.0" encoding="utf-8"?>
<ds:datastoreItem xmlns:ds="http://schemas.openxmlformats.org/officeDocument/2006/customXml" ds:itemID="{F1BED79F-D90F-451E-A724-BCDF4F576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2d68d7-a7dd-4030-b47e-47dd2894f800"/>
    <ds:schemaRef ds:uri="087bf7fd-8d7f-4480-891d-f2ea4cdaf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8C9BB-997F-431F-9C3E-B0F80F363930}">
  <ds:schemaRefs>
    <ds:schemaRef ds:uri="http://schemas.openxmlformats.org/officeDocument/2006/bibliography"/>
  </ds:schemaRefs>
</ds:datastoreItem>
</file>

<file path=customXml/itemProps3.xml><?xml version="1.0" encoding="utf-8"?>
<ds:datastoreItem xmlns:ds="http://schemas.openxmlformats.org/officeDocument/2006/customXml" ds:itemID="{8334B80B-4082-4A27-90F9-D4082ECECA41}">
  <ds:schemaRefs>
    <ds:schemaRef ds:uri="http://schemas.microsoft.com/sharepoint/v3/contenttype/forms"/>
  </ds:schemaRefs>
</ds:datastoreItem>
</file>

<file path=customXml/itemProps4.xml><?xml version="1.0" encoding="utf-8"?>
<ds:datastoreItem xmlns:ds="http://schemas.openxmlformats.org/officeDocument/2006/customXml" ds:itemID="{13698EB8-6385-4672-A235-18062045E2EC}">
  <ds:schemaRefs>
    <ds:schemaRef ds:uri="http://schemas.microsoft.com/office/2006/metadata/properties"/>
    <ds:schemaRef ds:uri="http://schemas.microsoft.com/office/infopath/2007/PartnerControls"/>
    <ds:schemaRef ds:uri="http://schemas.microsoft.com/sharepoint/v3"/>
    <ds:schemaRef ds:uri="087bf7fd-8d7f-4480-891d-f2ea4cdafab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1107</Words>
  <Characters>6314</Characters>
  <Application>Microsoft Office Word</Application>
  <DocSecurity>0</DocSecurity>
  <Lines>52</Lines>
  <Paragraphs>14</Paragraphs>
  <ScaleCrop>false</ScaleCrop>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Wilson</dc:creator>
  <cp:keywords/>
  <dc:description/>
  <cp:lastModifiedBy>Karen Bowers (Bristol LC)</cp:lastModifiedBy>
  <cp:revision>7</cp:revision>
  <dcterms:created xsi:type="dcterms:W3CDTF">2022-02-16T10:00:00Z</dcterms:created>
  <dcterms:modified xsi:type="dcterms:W3CDTF">2022-02-18T17:00:00Z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0x010100A088F7D8A43C8B4FB2046BA49B17D529</vt:lpwstr>
  </property>
</Properties>
</file>